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98709B">
        <w:rPr>
          <w:rFonts w:asciiTheme="majorHAnsi" w:hAnsiTheme="majorHAnsi" w:cs="Tahoma"/>
          <w:b/>
          <w:sz w:val="40"/>
          <w:szCs w:val="40"/>
        </w:rPr>
        <w:t>ID</w:t>
      </w:r>
      <w:r w:rsidR="00BE2F17" w:rsidRPr="0098709B">
        <w:rPr>
          <w:rFonts w:asciiTheme="majorHAnsi" w:hAnsiTheme="majorHAnsi" w:cs="Tahoma"/>
          <w:b/>
          <w:sz w:val="40"/>
          <w:szCs w:val="40"/>
        </w:rPr>
        <w:t xml:space="preserve"> </w:t>
      </w:r>
      <w:r w:rsidR="0099575A">
        <w:rPr>
          <w:rFonts w:asciiTheme="majorHAnsi" w:hAnsiTheme="majorHAnsi" w:cs="Tahoma"/>
          <w:b/>
          <w:sz w:val="40"/>
          <w:szCs w:val="40"/>
        </w:rPr>
        <w:t>15PRO003.1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r w:rsidR="005838E9" w:rsidRPr="006B2373">
        <w:rPr>
          <w:rFonts w:ascii="Cambria" w:hAnsi="Cambria" w:cs="Tahoma"/>
          <w:sz w:val="40"/>
        </w:rPr>
        <w:t xml:space="preserve">LA STIPULA </w:t>
      </w:r>
      <w:proofErr w:type="spellStart"/>
      <w:r w:rsidR="005838E9" w:rsidRPr="006B2373">
        <w:rPr>
          <w:rFonts w:ascii="Cambria" w:hAnsi="Cambria" w:cs="Tahoma"/>
          <w:sz w:val="40"/>
        </w:rPr>
        <w:t>DI</w:t>
      </w:r>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w:t>
      </w:r>
      <w:r w:rsidR="0099575A">
        <w:rPr>
          <w:rFonts w:asciiTheme="majorHAnsi" w:hAnsiTheme="majorHAnsi" w:cs="Tahoma"/>
          <w:sz w:val="40"/>
          <w:szCs w:val="40"/>
        </w:rPr>
        <w:t>PROTESI MAMMARIE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475763" w:rsidRDefault="00475763" w:rsidP="005D5727">
      <w:pPr>
        <w:contextualSpacing/>
        <w:jc w:val="both"/>
        <w:rPr>
          <w:rFonts w:asciiTheme="majorHAnsi" w:hAnsiTheme="majorHAnsi"/>
          <w:sz w:val="44"/>
          <w:szCs w:val="44"/>
        </w:rPr>
      </w:pPr>
    </w:p>
    <w:p w:rsidR="004809E5" w:rsidRPr="005D5727" w:rsidRDefault="004809E5"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2 Procedure di trasmissione dell’offerta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98709B">
        <w:rPr>
          <w:rFonts w:ascii="Cambria" w:hAnsi="Cambria" w:cs="Tahoma"/>
          <w:sz w:val="22"/>
          <w:szCs w:val="22"/>
        </w:rPr>
        <w:t xml:space="preserve">L’Ente per la gestione accentrata dei servizi condivisi, di seguito denominato EGAS, ha indetto gara a procedura aperta, </w:t>
      </w:r>
      <w:r w:rsidR="005838E9" w:rsidRPr="0098709B">
        <w:rPr>
          <w:rFonts w:asciiTheme="majorHAnsi" w:hAnsiTheme="majorHAnsi" w:cs="Tahoma"/>
          <w:sz w:val="22"/>
          <w:szCs w:val="22"/>
        </w:rPr>
        <w:t xml:space="preserve">(art. 60 del D. </w:t>
      </w:r>
      <w:proofErr w:type="spellStart"/>
      <w:r w:rsidR="005838E9" w:rsidRPr="0098709B">
        <w:rPr>
          <w:rFonts w:asciiTheme="majorHAnsi" w:hAnsiTheme="majorHAnsi" w:cs="Tahoma"/>
          <w:sz w:val="22"/>
          <w:szCs w:val="22"/>
        </w:rPr>
        <w:t>Lgs</w:t>
      </w:r>
      <w:proofErr w:type="spellEnd"/>
      <w:r w:rsidR="005838E9" w:rsidRPr="0098709B">
        <w:rPr>
          <w:rFonts w:asciiTheme="majorHAnsi" w:hAnsiTheme="majorHAnsi" w:cs="Tahoma"/>
          <w:sz w:val="22"/>
          <w:szCs w:val="22"/>
        </w:rPr>
        <w:t xml:space="preserve">. n. 50/2016), </w:t>
      </w:r>
      <w:r w:rsidRPr="0098709B">
        <w:rPr>
          <w:rFonts w:ascii="Cambria" w:hAnsi="Cambria" w:cs="Tahoma"/>
          <w:sz w:val="22"/>
          <w:szCs w:val="22"/>
        </w:rPr>
        <w:t xml:space="preserve">per la stipula di una </w:t>
      </w:r>
      <w:r w:rsidRPr="0098709B">
        <w:rPr>
          <w:rFonts w:ascii="Cambria" w:hAnsi="Cambria" w:cs="Tahoma"/>
          <w:b/>
          <w:sz w:val="22"/>
          <w:szCs w:val="22"/>
          <w:u w:val="single"/>
        </w:rPr>
        <w:t>Convenzione</w:t>
      </w:r>
      <w:r w:rsidRPr="0098709B">
        <w:rPr>
          <w:rFonts w:ascii="Cambria" w:hAnsi="Cambria" w:cs="Tahoma"/>
          <w:sz w:val="22"/>
          <w:szCs w:val="22"/>
        </w:rPr>
        <w:t xml:space="preserve"> per l’affidamento della fornitura di </w:t>
      </w:r>
      <w:r w:rsidR="0099575A">
        <w:rPr>
          <w:rFonts w:ascii="Cambria" w:hAnsi="Cambria" w:cs="Tahoma"/>
          <w:sz w:val="22"/>
          <w:szCs w:val="22"/>
        </w:rPr>
        <w:t>PROTESI MAMMARIE</w:t>
      </w:r>
      <w:r w:rsidR="00BE2F17" w:rsidRPr="0098709B">
        <w:rPr>
          <w:rFonts w:ascii="Cambria" w:hAnsi="Cambria" w:cs="Tahoma"/>
          <w:sz w:val="22"/>
          <w:szCs w:val="22"/>
        </w:rPr>
        <w:t xml:space="preserve"> (ID </w:t>
      </w:r>
      <w:r w:rsidR="0099575A">
        <w:rPr>
          <w:rFonts w:ascii="Cambria" w:hAnsi="Cambria" w:cs="Tahoma"/>
          <w:sz w:val="22"/>
          <w:szCs w:val="22"/>
        </w:rPr>
        <w:t>15PRO003.1</w:t>
      </w:r>
      <w:r w:rsidR="005838E9" w:rsidRPr="0098709B">
        <w:rPr>
          <w:rFonts w:ascii="Cambria" w:hAnsi="Cambria" w:cs="Tahoma"/>
          <w:sz w:val="22"/>
          <w:szCs w:val="22"/>
        </w:rPr>
        <w:t>)</w:t>
      </w:r>
      <w:r w:rsidRPr="0098709B">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98709B">
        <w:rPr>
          <w:rFonts w:ascii="Cambria" w:hAnsi="Cambria" w:cs="Tahoma"/>
          <w:sz w:val="22"/>
          <w:szCs w:val="22"/>
        </w:rPr>
        <w:t>S.S.R.</w:t>
      </w:r>
      <w:proofErr w:type="spellEnd"/>
      <w:r w:rsidRPr="0098709B">
        <w:rPr>
          <w:rFonts w:ascii="Cambria" w:hAnsi="Cambria" w:cs="Tahoma"/>
          <w:sz w:val="22"/>
          <w:szCs w:val="22"/>
        </w:rPr>
        <w:t xml:space="preserve"> interessati potranno aderire alla Convenzione</w:t>
      </w:r>
      <w:r w:rsidRPr="006C410A">
        <w:rPr>
          <w:rFonts w:ascii="Cambria" w:hAnsi="Cambria" w:cs="Tahoma"/>
          <w:sz w:val="22"/>
          <w:szCs w:val="22"/>
        </w:rPr>
        <w:t xml:space="preserv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w:t>
      </w:r>
      <w:r w:rsidR="0031386F">
        <w:rPr>
          <w:rFonts w:asciiTheme="majorHAnsi" w:hAnsiTheme="majorHAnsi" w:cs="Tahoma"/>
          <w:sz w:val="22"/>
          <w:szCs w:val="22"/>
        </w:rPr>
        <w:t xml:space="preserve"> </w:t>
      </w:r>
      <w:r w:rsidR="005F2C3A" w:rsidRPr="005D5727">
        <w:rPr>
          <w:rFonts w:asciiTheme="majorHAnsi" w:hAnsiTheme="majorHAnsi" w:cs="Tahoma"/>
          <w:sz w:val="22"/>
          <w:szCs w:val="22"/>
        </w:rPr>
        <w: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98709B"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 xml:space="preserve">il nominativo e </w:t>
      </w:r>
      <w:r w:rsidRPr="0098709B">
        <w:rPr>
          <w:rFonts w:asciiTheme="majorHAnsi" w:hAnsiTheme="majorHAnsi" w:cs="Tahoma"/>
          <w:sz w:val="22"/>
          <w:szCs w:val="22"/>
        </w:rPr>
        <w:t>recapiti del mittente</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98709B">
        <w:rPr>
          <w:rFonts w:asciiTheme="majorHAnsi" w:hAnsiTheme="majorHAnsi" w:cs="Tahoma"/>
          <w:sz w:val="22"/>
          <w:szCs w:val="22"/>
        </w:rPr>
        <w:t>l’oggetto della gara</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r w:rsidR="00C537E1" w:rsidRPr="0098709B">
        <w:rPr>
          <w:rFonts w:asciiTheme="majorHAnsi" w:hAnsiTheme="majorHAnsi" w:cs="Tahoma"/>
          <w:sz w:val="22"/>
          <w:szCs w:val="22"/>
        </w:rPr>
        <w:t xml:space="preserve">GARA A PROCEDURA APERTA AI SENSI DELL’ART 60 DEL D. LGS. N. 50/2016 PER </w:t>
      </w:r>
      <w:r w:rsidR="00192727" w:rsidRPr="0098709B">
        <w:rPr>
          <w:rFonts w:asciiTheme="majorHAnsi" w:hAnsiTheme="majorHAnsi" w:cs="Tahoma"/>
          <w:sz w:val="22"/>
          <w:szCs w:val="22"/>
        </w:rPr>
        <w:t xml:space="preserve">LA STIPULA </w:t>
      </w:r>
      <w:proofErr w:type="spellStart"/>
      <w:r w:rsidR="00192727" w:rsidRPr="0098709B">
        <w:rPr>
          <w:rFonts w:asciiTheme="majorHAnsi" w:hAnsiTheme="majorHAnsi" w:cs="Tahoma"/>
          <w:sz w:val="22"/>
          <w:szCs w:val="22"/>
        </w:rPr>
        <w:t>DI</w:t>
      </w:r>
      <w:proofErr w:type="spellEnd"/>
      <w:r w:rsidR="00192727" w:rsidRPr="0098709B">
        <w:rPr>
          <w:rFonts w:asciiTheme="majorHAnsi" w:hAnsiTheme="majorHAnsi" w:cs="Tahoma"/>
          <w:sz w:val="22"/>
          <w:szCs w:val="22"/>
        </w:rPr>
        <w:t xml:space="preserve"> UNA CONVENZIONE PER </w:t>
      </w:r>
      <w:r w:rsidR="00C537E1" w:rsidRPr="0098709B">
        <w:rPr>
          <w:rFonts w:asciiTheme="majorHAnsi" w:hAnsiTheme="majorHAnsi" w:cs="Tahoma"/>
          <w:sz w:val="22"/>
          <w:szCs w:val="22"/>
        </w:rPr>
        <w:t xml:space="preserve">L’AFFIDAMENTO DELLA FORNITURA </w:t>
      </w:r>
      <w:proofErr w:type="spellStart"/>
      <w:r w:rsidR="00C537E1" w:rsidRPr="0098709B">
        <w:rPr>
          <w:rFonts w:asciiTheme="majorHAnsi" w:hAnsiTheme="majorHAnsi" w:cs="Tahoma"/>
          <w:sz w:val="22"/>
          <w:szCs w:val="22"/>
        </w:rPr>
        <w:t>DI</w:t>
      </w:r>
      <w:proofErr w:type="spellEnd"/>
      <w:r w:rsidR="00BE2F17" w:rsidRPr="0098709B">
        <w:rPr>
          <w:rFonts w:asciiTheme="majorHAnsi" w:hAnsiTheme="majorHAnsi" w:cs="Tahoma"/>
          <w:sz w:val="22"/>
          <w:szCs w:val="22"/>
        </w:rPr>
        <w:t xml:space="preserve"> </w:t>
      </w:r>
      <w:r w:rsidR="0099575A">
        <w:rPr>
          <w:rFonts w:asciiTheme="majorHAnsi" w:hAnsiTheme="majorHAnsi" w:cs="Tahoma"/>
          <w:sz w:val="22"/>
          <w:szCs w:val="22"/>
        </w:rPr>
        <w:t>PROTESI MAMMARIE</w:t>
      </w:r>
      <w:r w:rsidR="00BE2F17" w:rsidRPr="0098709B">
        <w:rPr>
          <w:rFonts w:asciiTheme="majorHAnsi" w:hAnsiTheme="majorHAnsi"/>
          <w:sz w:val="22"/>
          <w:szCs w:val="22"/>
        </w:rPr>
        <w:t xml:space="preserve">, ID </w:t>
      </w:r>
      <w:r w:rsidR="0099575A">
        <w:rPr>
          <w:rFonts w:asciiTheme="majorHAnsi" w:hAnsiTheme="majorHAnsi"/>
          <w:sz w:val="22"/>
          <w:szCs w:val="22"/>
        </w:rPr>
        <w:t>15PRO003.1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00D559C5">
        <w:rPr>
          <w:rFonts w:asciiTheme="majorHAnsi" w:hAnsiTheme="majorHAnsi" w:cs="Tahoma"/>
          <w:sz w:val="22"/>
          <w:szCs w:val="22"/>
        </w:rPr>
        <w:t>art. 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624086" w:rsidP="005D5727">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005C0DB7"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005C0DB7"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704A1" w:rsidRPr="00C538A3" w:rsidRDefault="001704A1" w:rsidP="001704A1">
      <w:pPr>
        <w:contextualSpacing/>
        <w:jc w:val="both"/>
        <w:rPr>
          <w:rFonts w:asciiTheme="majorHAnsi" w:hAnsiTheme="majorHAnsi" w:cs="Tahoma"/>
          <w:sz w:val="22"/>
          <w:szCs w:val="22"/>
        </w:rPr>
      </w:pPr>
      <w:r w:rsidRPr="00C538A3">
        <w:rPr>
          <w:rFonts w:asciiTheme="majorHAnsi" w:hAnsiTheme="majorHAnsi" w:cs="Tahoma"/>
          <w:sz w:val="22"/>
          <w:szCs w:val="22"/>
        </w:rPr>
        <w:t>Gli orari di apertura dell’Ufficio Protocollo dell’EGAS sono i seguenti:</w:t>
      </w:r>
    </w:p>
    <w:p w:rsidR="001704A1" w:rsidRPr="00C538A3"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dal lunedì al giovedì: 08.30 -16.00</w:t>
      </w:r>
    </w:p>
    <w:p w:rsidR="001704A1"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venerdì: 8.30 – 13.00</w:t>
      </w:r>
    </w:p>
    <w:p w:rsidR="001704A1" w:rsidRPr="00C538A3" w:rsidRDefault="001704A1" w:rsidP="001704A1">
      <w:pPr>
        <w:contextualSpacing/>
        <w:jc w:val="both"/>
        <w:rPr>
          <w:rFonts w:asciiTheme="majorHAnsi" w:hAnsiTheme="majorHAnsi" w:cs="Tahoma"/>
          <w:sz w:val="22"/>
          <w:szCs w:val="22"/>
        </w:rPr>
      </w:pPr>
    </w:p>
    <w:p w:rsidR="00963D07" w:rsidRDefault="00963D07" w:rsidP="00963D07">
      <w:pPr>
        <w:ind w:right="-1"/>
        <w:jc w:val="both"/>
        <w:rPr>
          <w:rFonts w:ascii="Cambria" w:hAnsi="Cambria" w:cs="Tahoma"/>
          <w:sz w:val="22"/>
          <w:szCs w:val="22"/>
        </w:rPr>
      </w:pPr>
      <w:r>
        <w:rPr>
          <w:rFonts w:ascii="Cambria" w:hAnsi="Cambria" w:cs="Tahoma"/>
          <w:b/>
          <w:sz w:val="22"/>
          <w:szCs w:val="22"/>
        </w:rPr>
        <w:t xml:space="preserve">All’indirizzo sopra riportato andrà inviata esclusivamente l’offerta di gara contenente le buste </w:t>
      </w:r>
      <w:proofErr w:type="spellStart"/>
      <w:r>
        <w:rPr>
          <w:rFonts w:ascii="Cambria" w:hAnsi="Cambria" w:cs="Tahoma"/>
          <w:b/>
          <w:sz w:val="22"/>
          <w:szCs w:val="22"/>
        </w:rPr>
        <w:t>nn</w:t>
      </w:r>
      <w:proofErr w:type="spellEnd"/>
      <w:r>
        <w:rPr>
          <w:rFonts w:ascii="Cambria" w:hAnsi="Cambria" w:cs="Tahoma"/>
          <w:b/>
          <w:sz w:val="22"/>
          <w:szCs w:val="22"/>
        </w:rPr>
        <w:t>.1, 2 e 3</w:t>
      </w:r>
      <w:r>
        <w:rPr>
          <w:rFonts w:ascii="Cambria" w:hAnsi="Cambria" w:cs="Tahoma"/>
          <w:sz w:val="22"/>
          <w:szCs w:val="22"/>
        </w:rPr>
        <w:t xml:space="preserve"> e non la campionatura, che dovrà essere inviata separatamente e ad un indirizzo diverso.</w:t>
      </w:r>
    </w:p>
    <w:p w:rsidR="00963D07" w:rsidRDefault="00963D07" w:rsidP="00963D07">
      <w:pPr>
        <w:ind w:right="-1"/>
        <w:jc w:val="both"/>
        <w:rPr>
          <w:rFonts w:ascii="Cambria" w:hAnsi="Cambria" w:cs="Tahoma"/>
          <w:sz w:val="22"/>
          <w:szCs w:val="22"/>
          <w:u w:val="single"/>
        </w:rPr>
      </w:pPr>
      <w:r>
        <w:rPr>
          <w:rFonts w:ascii="Cambria" w:hAnsi="Cambria" w:cs="Tahoma"/>
          <w:sz w:val="22"/>
          <w:szCs w:val="22"/>
          <w:u w:val="single"/>
        </w:rPr>
        <w:t xml:space="preserve">Non verrà accettata alcuna campionatura consegnata presso l’Ente per la gestione accentrata dei servizi condivisi (EGAS) in Via </w:t>
      </w:r>
      <w:proofErr w:type="spellStart"/>
      <w:r>
        <w:rPr>
          <w:rFonts w:ascii="Cambria" w:hAnsi="Cambria" w:cs="Tahoma"/>
          <w:sz w:val="22"/>
          <w:szCs w:val="22"/>
          <w:u w:val="single"/>
        </w:rPr>
        <w:t>Pozzuolo</w:t>
      </w:r>
      <w:proofErr w:type="spellEnd"/>
      <w:r>
        <w:rPr>
          <w:rFonts w:ascii="Cambria" w:hAnsi="Cambria" w:cs="Tahoma"/>
          <w:sz w:val="22"/>
          <w:szCs w:val="22"/>
          <w:u w:val="single"/>
        </w:rPr>
        <w:t xml:space="preserve"> n. 330 - 33100 UDINE.</w:t>
      </w:r>
    </w:p>
    <w:p w:rsidR="00963D07" w:rsidRDefault="00963D07" w:rsidP="00963D07">
      <w:pPr>
        <w:jc w:val="both"/>
        <w:rPr>
          <w:rFonts w:ascii="Cambria" w:hAnsi="Cambria" w:cs="Tahoma"/>
          <w:sz w:val="22"/>
          <w:szCs w:val="22"/>
        </w:rPr>
      </w:pPr>
      <w:r>
        <w:rPr>
          <w:rFonts w:ascii="Cambria" w:hAnsi="Cambria" w:cs="Tahoma"/>
          <w:sz w:val="22"/>
        </w:rPr>
        <w:t>Per le modalità di invio della campionatura, che dovrà essere inviata sempre entro il termine indicato nel bando di gara, si veda il Capitolato speciale.</w:t>
      </w:r>
    </w:p>
    <w:p w:rsidR="00963D07" w:rsidRDefault="00963D07" w:rsidP="00963D07">
      <w:pPr>
        <w:jc w:val="both"/>
        <w:rPr>
          <w:rFonts w:ascii="Cambria" w:hAnsi="Cambria" w:cs="Tahoma"/>
          <w:sz w:val="22"/>
          <w:szCs w:val="22"/>
        </w:rPr>
      </w:pPr>
    </w:p>
    <w:p w:rsidR="00963D07" w:rsidRDefault="00963D07" w:rsidP="00963D07">
      <w:pPr>
        <w:jc w:val="both"/>
        <w:rPr>
          <w:rFonts w:ascii="Cambria" w:hAnsi="Cambria" w:cs="Tahoma"/>
          <w:sz w:val="22"/>
          <w:szCs w:val="22"/>
        </w:rPr>
      </w:pPr>
      <w:r>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bookmarkStart w:id="0" w:name="_GoBack"/>
      <w:bookmarkEnd w:id="0"/>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Garanzia dell’importo indicato nella tabella di cui al Capitolato Speciale, costituita nelle</w:t>
      </w:r>
      <w:r w:rsidR="0093290D">
        <w:rPr>
          <w:rFonts w:asciiTheme="majorHAnsi" w:hAnsiTheme="majorHAnsi" w:cs="Tahoma"/>
          <w:sz w:val="22"/>
          <w:szCs w:val="22"/>
        </w:rPr>
        <w:t xml:space="preserve"> </w:t>
      </w:r>
      <w:r w:rsidRPr="00B062DD">
        <w:rPr>
          <w:rFonts w:asciiTheme="majorHAnsi" w:hAnsiTheme="majorHAnsi" w:cs="Tahoma"/>
          <w:sz w:val="22"/>
          <w:szCs w:val="22"/>
        </w:rPr>
        <w:t xml:space="preserve">forme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w:t>
      </w:r>
      <w:r w:rsidR="00FA758F">
        <w:rPr>
          <w:rFonts w:asciiTheme="majorHAnsi" w:hAnsiTheme="majorHAnsi" w:cs="Tahoma"/>
          <w:sz w:val="22"/>
          <w:szCs w:val="22"/>
        </w:rPr>
        <w:t>310 000103533637 intestato all’</w:t>
      </w:r>
      <w:r w:rsidRPr="005D5727">
        <w:rPr>
          <w:rFonts w:asciiTheme="majorHAnsi" w:hAnsiTheme="majorHAnsi" w:cs="Tahoma"/>
          <w:sz w:val="22"/>
          <w:szCs w:val="22"/>
        </w:rPr>
        <w:t>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D559C5">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944305" w:rsidRPr="00215829" w:rsidRDefault="008C1D44" w:rsidP="00944305">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215829">
        <w:rPr>
          <w:rFonts w:ascii="Cambria" w:hAnsi="Cambria" w:cs="Tahoma"/>
          <w:sz w:val="22"/>
          <w:szCs w:val="22"/>
        </w:rPr>
        <w:t xml:space="preserve">formato cartaceo. Se disponibile, si chiede, inoltre, di inserire nel </w:t>
      </w:r>
      <w:proofErr w:type="spellStart"/>
      <w:r w:rsidRPr="00215829">
        <w:rPr>
          <w:rFonts w:ascii="Cambria" w:hAnsi="Cambria" w:cs="Tahoma"/>
          <w:sz w:val="22"/>
          <w:szCs w:val="22"/>
        </w:rPr>
        <w:t>CD</w:t>
      </w:r>
      <w:proofErr w:type="spellEnd"/>
      <w:r w:rsidRPr="00215829">
        <w:rPr>
          <w:rFonts w:ascii="Cambria" w:hAnsi="Cambria" w:cs="Tahoma"/>
          <w:sz w:val="22"/>
          <w:szCs w:val="22"/>
        </w:rPr>
        <w:t xml:space="preserve"> copia del listino vigente. Il listino rimarrà fisso ed invariabile per tutta la durata contrattuale.</w:t>
      </w:r>
    </w:p>
    <w:p w:rsidR="00944305" w:rsidRPr="00215829" w:rsidRDefault="00944305" w:rsidP="00944305">
      <w:pPr>
        <w:jc w:val="both"/>
        <w:rPr>
          <w:rFonts w:asciiTheme="majorHAnsi" w:eastAsiaTheme="minorHAnsi" w:hAnsiTheme="majorHAnsi"/>
          <w:sz w:val="22"/>
          <w:szCs w:val="22"/>
        </w:rPr>
      </w:pPr>
      <w:r w:rsidRPr="00215829">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215829">
        <w:rPr>
          <w:rFonts w:asciiTheme="majorHAnsi" w:eastAsiaTheme="minorHAnsi" w:hAnsiTheme="majorHAnsi"/>
          <w:sz w:val="22"/>
          <w:szCs w:val="22"/>
        </w:rPr>
        <w:t>L</w:t>
      </w:r>
      <w:r w:rsidR="001E6BB0" w:rsidRPr="00215829">
        <w:rPr>
          <w:rFonts w:asciiTheme="majorHAnsi" w:eastAsiaTheme="minorHAnsi" w:hAnsiTheme="majorHAnsi"/>
          <w:sz w:val="22"/>
          <w:szCs w:val="22"/>
        </w:rPr>
        <w:t>gs</w:t>
      </w:r>
      <w:proofErr w:type="spellEnd"/>
      <w:r w:rsidR="001E6BB0" w:rsidRPr="00215829">
        <w:rPr>
          <w:rFonts w:asciiTheme="majorHAnsi" w:eastAsiaTheme="minorHAnsi" w:hAnsiTheme="majorHAnsi"/>
          <w:sz w:val="22"/>
          <w:szCs w:val="22"/>
        </w:rPr>
        <w:t>. n. 50/2016,</w:t>
      </w:r>
      <w:r w:rsidRPr="00215829">
        <w:rPr>
          <w:rFonts w:asciiTheme="majorHAnsi" w:eastAsiaTheme="minorHAnsi" w:hAnsiTheme="majorHAnsi"/>
          <w:sz w:val="22"/>
          <w:szCs w:val="22"/>
        </w:rPr>
        <w:t xml:space="preserve">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215829">
        <w:rPr>
          <w:rFonts w:asciiTheme="majorHAnsi" w:eastAsiaTheme="minorHAnsi" w:hAnsiTheme="majorHAnsi"/>
          <w:sz w:val="22"/>
          <w:szCs w:val="22"/>
        </w:rPr>
        <w:t>D.</w:t>
      </w:r>
      <w:r w:rsidR="001E6BB0" w:rsidRPr="00215829">
        <w:rPr>
          <w:rFonts w:asciiTheme="majorHAnsi" w:eastAsiaTheme="minorHAnsi" w:hAnsiTheme="majorHAnsi"/>
          <w:sz w:val="22"/>
          <w:szCs w:val="22"/>
        </w:rPr>
        <w:t>L</w:t>
      </w:r>
      <w:r w:rsidRPr="00215829">
        <w:rPr>
          <w:rFonts w:asciiTheme="majorHAnsi" w:eastAsiaTheme="minorHAnsi" w:hAnsiTheme="majorHAnsi"/>
          <w:sz w:val="22"/>
          <w:szCs w:val="22"/>
        </w:rPr>
        <w:t>gs</w:t>
      </w:r>
      <w:proofErr w:type="spellEnd"/>
      <w:r w:rsidRPr="00215829">
        <w:rPr>
          <w:rFonts w:asciiTheme="majorHAnsi" w:eastAsiaTheme="minorHAnsi" w:hAnsiTheme="majorHAnsi"/>
          <w:sz w:val="22"/>
          <w:szCs w:val="22"/>
        </w:rPr>
        <w:t xml:space="preserve"> 50/2016 </w:t>
      </w:r>
      <w:r w:rsidR="001E6BB0" w:rsidRPr="00215829">
        <w:rPr>
          <w:rFonts w:asciiTheme="majorHAnsi" w:eastAsiaTheme="minorHAnsi" w:hAnsiTheme="majorHAnsi"/>
          <w:sz w:val="22"/>
          <w:szCs w:val="22"/>
        </w:rPr>
        <w:t>comporterà</w:t>
      </w:r>
      <w:r w:rsidRPr="00215829">
        <w:rPr>
          <w:rFonts w:asciiTheme="majorHAnsi" w:eastAsiaTheme="minorHAnsi" w:hAnsiTheme="majorHAnsi"/>
          <w:sz w:val="22"/>
          <w:szCs w:val="22"/>
        </w:rPr>
        <w:t xml:space="preserve"> l’esclusione dalla procedura. </w:t>
      </w:r>
    </w:p>
    <w:p w:rsidR="005C0DB7" w:rsidRPr="00944305" w:rsidRDefault="005C0DB7" w:rsidP="00944305">
      <w:pPr>
        <w:jc w:val="both"/>
        <w:rPr>
          <w:rFonts w:eastAsiaTheme="minorHAnsi"/>
          <w:sz w:val="24"/>
          <w:szCs w:val="24"/>
          <w:highlight w:val="yellow"/>
        </w:rPr>
      </w:pPr>
      <w:r w:rsidRPr="00215829">
        <w:rPr>
          <w:rFonts w:asciiTheme="majorHAnsi" w:hAnsiTheme="majorHAnsi" w:cs="Tahoma"/>
          <w:sz w:val="22"/>
          <w:szCs w:val="22"/>
        </w:rPr>
        <w:t>Nel caso specifico non si riscontrano interferenze per le quali</w:t>
      </w:r>
      <w:r w:rsidRPr="0098709B">
        <w:rPr>
          <w:rFonts w:asciiTheme="majorHAnsi" w:hAnsiTheme="majorHAnsi" w:cs="Tahoma"/>
          <w:sz w:val="22"/>
          <w:szCs w:val="22"/>
        </w:rPr>
        <w:t xml:space="preserve"> intraprendere misure di prevenzione e protezione atte ad e</w:t>
      </w:r>
      <w:r w:rsidR="008C1D44" w:rsidRPr="0098709B">
        <w:rPr>
          <w:rFonts w:asciiTheme="majorHAnsi" w:hAnsiTheme="majorHAnsi" w:cs="Tahoma"/>
          <w:sz w:val="22"/>
          <w:szCs w:val="22"/>
        </w:rPr>
        <w:t>liminare e/o ridurre i rischi, p</w:t>
      </w:r>
      <w:r w:rsidRPr="0098709B">
        <w:rPr>
          <w:rFonts w:asciiTheme="majorHAnsi" w:hAnsiTheme="majorHAnsi" w:cs="Tahoma"/>
          <w:sz w:val="22"/>
          <w:szCs w:val="22"/>
        </w:rPr>
        <w:t xml:space="preserve">ertanto il valore degli </w:t>
      </w:r>
      <w:r w:rsidRPr="0098709B">
        <w:rPr>
          <w:rFonts w:asciiTheme="majorHAnsi" w:hAnsiTheme="majorHAnsi" w:cs="Tahoma"/>
          <w:sz w:val="22"/>
          <w:szCs w:val="22"/>
          <w:u w:val="single"/>
        </w:rPr>
        <w:t>oneri della sicurezza da rischi interferenziali</w:t>
      </w:r>
      <w:r w:rsidRPr="0098709B">
        <w:rPr>
          <w:rFonts w:asciiTheme="majorHAnsi" w:hAnsiTheme="majorHAnsi" w:cs="Tahoma"/>
          <w:sz w:val="22"/>
          <w:szCs w:val="22"/>
        </w:rPr>
        <w:t xml:space="preserve"> è pari a € 0</w:t>
      </w:r>
      <w:r w:rsidR="00522B5E" w:rsidRPr="0098709B">
        <w:rPr>
          <w:rFonts w:asciiTheme="majorHAnsi" w:hAnsiTheme="majorHAnsi" w:cs="Tahoma"/>
          <w:sz w:val="22"/>
          <w:szCs w:val="22"/>
        </w:rPr>
        <w:t xml:space="preserve"> </w:t>
      </w:r>
      <w:r w:rsidRPr="0098709B">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8A4E19" w:rsidRDefault="008A4E19" w:rsidP="005D5727">
      <w:pPr>
        <w:contextualSpacing/>
        <w:jc w:val="both"/>
        <w:rPr>
          <w:rFonts w:asciiTheme="majorHAnsi" w:hAnsiTheme="majorHAnsi" w:cs="Tahoma"/>
          <w:sz w:val="22"/>
          <w:szCs w:val="22"/>
        </w:rPr>
      </w:pPr>
    </w:p>
    <w:p w:rsidR="007673C4" w:rsidRPr="005D5727" w:rsidRDefault="007673C4"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D53B84" w:rsidRPr="0098709B" w:rsidRDefault="00D53B84" w:rsidP="00D53B84">
      <w:pPr>
        <w:contextualSpacing/>
        <w:jc w:val="both"/>
        <w:rPr>
          <w:rFonts w:ascii="Cambria" w:hAnsi="Cambria" w:cs="Tahoma"/>
          <w:sz w:val="22"/>
          <w:szCs w:val="22"/>
        </w:rPr>
      </w:pPr>
      <w:r w:rsidRPr="00AF3A42">
        <w:rPr>
          <w:rFonts w:ascii="Cambria" w:hAnsi="Cambria" w:cs="Tahoma"/>
          <w:sz w:val="22"/>
          <w:szCs w:val="22"/>
        </w:rPr>
        <w:t xml:space="preserve">Le informazioni </w:t>
      </w:r>
      <w:r w:rsidRPr="0098709B">
        <w:rPr>
          <w:rFonts w:ascii="Cambria" w:hAnsi="Cambria" w:cs="Tahoma"/>
          <w:sz w:val="22"/>
          <w:szCs w:val="22"/>
        </w:rPr>
        <w:t xml:space="preserve">complementari relative alla presente gara possono essere richieste per iscritto a mezzo </w:t>
      </w:r>
      <w:r w:rsidRPr="0098709B">
        <w:rPr>
          <w:rFonts w:ascii="Cambria" w:hAnsi="Cambria" w:cs="Tahoma"/>
          <w:color w:val="000000"/>
          <w:sz w:val="22"/>
          <w:szCs w:val="22"/>
        </w:rPr>
        <w:t>PEC: egas.protgen@certsanita.fvg.it</w:t>
      </w:r>
      <w:r w:rsidRPr="0098709B">
        <w:rPr>
          <w:rFonts w:ascii="Cambria" w:hAnsi="Cambria" w:cs="Tahoma"/>
          <w:sz w:val="22"/>
          <w:szCs w:val="22"/>
        </w:rPr>
        <w:t xml:space="preserve"> o a mezzo fax: 0432/306241.</w:t>
      </w:r>
    </w:p>
    <w:p w:rsidR="00D53B84" w:rsidRPr="00AF3A42" w:rsidRDefault="00D53B84" w:rsidP="00D53B84">
      <w:pPr>
        <w:contextualSpacing/>
        <w:jc w:val="both"/>
        <w:rPr>
          <w:rFonts w:ascii="Cambria" w:hAnsi="Cambria" w:cs="Tahoma"/>
          <w:color w:val="000000"/>
          <w:sz w:val="22"/>
          <w:szCs w:val="22"/>
        </w:rPr>
      </w:pPr>
      <w:r w:rsidRPr="0098709B">
        <w:rPr>
          <w:rFonts w:ascii="Cambria" w:hAnsi="Cambria" w:cs="Tahoma"/>
          <w:color w:val="000000"/>
          <w:sz w:val="22"/>
          <w:szCs w:val="22"/>
        </w:rPr>
        <w:t xml:space="preserve">Ulteriori delucidazioni possono essere richieste all’indirizzo e-mail </w:t>
      </w:r>
      <w:hyperlink r:id="rId8" w:history="1">
        <w:r w:rsidRPr="0098709B">
          <w:rPr>
            <w:rStyle w:val="Collegamentoipertestuale"/>
            <w:rFonts w:ascii="Cambria" w:hAnsi="Cambria" w:cs="Tahoma"/>
            <w:sz w:val="22"/>
            <w:szCs w:val="22"/>
          </w:rPr>
          <w:t>segreteria@egas.sanita.fvg.it</w:t>
        </w:r>
      </w:hyperlink>
      <w:r w:rsidRPr="0098709B">
        <w:rPr>
          <w:rFonts w:ascii="Cambria" w:hAnsi="Cambria"/>
          <w:sz w:val="22"/>
          <w:szCs w:val="22"/>
        </w:rPr>
        <w:t xml:space="preserve">  indicando nell’oggetto della e-mail “</w:t>
      </w:r>
      <w:r w:rsidR="00BE2F17" w:rsidRPr="0098709B">
        <w:rPr>
          <w:rFonts w:ascii="Cambria" w:hAnsi="Cambria"/>
          <w:sz w:val="22"/>
          <w:szCs w:val="22"/>
        </w:rPr>
        <w:t xml:space="preserve">ID </w:t>
      </w:r>
      <w:r w:rsidR="0099575A">
        <w:rPr>
          <w:rFonts w:ascii="Cambria" w:hAnsi="Cambria"/>
          <w:sz w:val="22"/>
          <w:szCs w:val="22"/>
        </w:rPr>
        <w:t>15PRO003.1</w:t>
      </w:r>
      <w:r w:rsidRPr="00AF3A42">
        <w:rPr>
          <w:rFonts w:ascii="Cambria" w:hAnsi="Cambria"/>
          <w:sz w:val="22"/>
          <w:szCs w:val="22"/>
        </w:rPr>
        <w:t xml:space="preserve">, richiesta chiarimenti, c.a. </w:t>
      </w:r>
      <w:r w:rsidRPr="00AF3A42">
        <w:rPr>
          <w:rFonts w:ascii="Cambria" w:hAnsi="Cambria" w:cs="Tahoma"/>
          <w:color w:val="000000"/>
          <w:sz w:val="22"/>
          <w:szCs w:val="22"/>
        </w:rPr>
        <w:t>dott. Raffaele Vattori”.</w:t>
      </w:r>
    </w:p>
    <w:p w:rsidR="00D53B84" w:rsidRPr="00F64A58" w:rsidRDefault="00D53B84" w:rsidP="00D53B84">
      <w:pPr>
        <w:contextualSpacing/>
        <w:jc w:val="both"/>
        <w:rPr>
          <w:rFonts w:ascii="Cambria" w:hAnsi="Cambria" w:cs="Tahoma"/>
          <w:color w:val="000000"/>
          <w:sz w:val="22"/>
          <w:szCs w:val="22"/>
        </w:rPr>
      </w:pP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58143D">
        <w:rPr>
          <w:rFonts w:asciiTheme="majorHAnsi" w:hAnsiTheme="majorHAnsi" w:cs="Tahoma"/>
          <w:sz w:val="22"/>
          <w:szCs w:val="22"/>
        </w:rPr>
        <w:t xml:space="preserve"> </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lastRenderedPageBreak/>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Default="00F64A58" w:rsidP="003E637E">
      <w:pPr>
        <w:spacing w:after="200"/>
        <w:contextualSpacing/>
        <w:jc w:val="both"/>
        <w:rPr>
          <w:rFonts w:asciiTheme="majorHAnsi" w:hAnsiTheme="majorHAnsi" w:cs="Tahoma"/>
          <w:sz w:val="22"/>
          <w:szCs w:val="22"/>
        </w:rPr>
      </w:pPr>
    </w:p>
    <w:p w:rsidR="0098709B" w:rsidRDefault="0098709B" w:rsidP="003E637E">
      <w:pPr>
        <w:spacing w:after="200"/>
        <w:contextualSpacing/>
        <w:jc w:val="both"/>
        <w:rPr>
          <w:rFonts w:asciiTheme="majorHAnsi" w:hAnsiTheme="majorHAnsi" w:cs="Tahoma"/>
          <w:sz w:val="22"/>
          <w:szCs w:val="22"/>
        </w:rPr>
      </w:pPr>
    </w:p>
    <w:p w:rsidR="0098709B" w:rsidRDefault="0098709B" w:rsidP="003E637E">
      <w:pPr>
        <w:spacing w:after="200"/>
        <w:contextualSpacing/>
        <w:jc w:val="both"/>
        <w:rPr>
          <w:rFonts w:asciiTheme="majorHAnsi" w:hAnsiTheme="majorHAnsi" w:cs="Tahoma"/>
          <w:sz w:val="22"/>
          <w:szCs w:val="22"/>
        </w:rPr>
      </w:pPr>
    </w:p>
    <w:p w:rsidR="0098709B" w:rsidRPr="005D5727" w:rsidRDefault="0098709B"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lastRenderedPageBreak/>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lastRenderedPageBreak/>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w:t>
      </w:r>
      <w:r w:rsidRPr="00D255C5">
        <w:rPr>
          <w:rFonts w:ascii="Cambria" w:hAnsi="Cambria" w:cs="Tahoma"/>
        </w:rPr>
        <w:lastRenderedPageBreak/>
        <w:t xml:space="preserve">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92223C" w:rsidRPr="0053047A"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92223C"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BE5C05" w:rsidRDefault="0092223C" w:rsidP="00BE5C05">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w:t>
      </w:r>
      <w:r w:rsidRPr="00D255C5">
        <w:rPr>
          <w:rFonts w:ascii="Cambria" w:hAnsi="Cambria" w:cs="Arial"/>
          <w:i/>
        </w:rPr>
        <w:lastRenderedPageBreak/>
        <w:t>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w:t>
            </w:r>
            <w:r w:rsidRPr="00D255C5">
              <w:rPr>
                <w:rFonts w:ascii="Cambria" w:hAnsi="Cambria" w:cs="Tahoma"/>
              </w:rPr>
              <w:lastRenderedPageBreak/>
              <w:t xml:space="preserve">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1330DE"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1330DE"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B910A5" w:rsidRPr="00FF36E1" w:rsidRDefault="00B910A5" w:rsidP="00B910A5">
      <w:pPr>
        <w:pStyle w:val="Corpodeltesto22"/>
        <w:pBdr>
          <w:bottom w:val="none" w:sz="0" w:space="0" w:color="auto"/>
        </w:pBdr>
        <w:jc w:val="center"/>
        <w:rPr>
          <w:rFonts w:ascii="Cambria" w:hAnsi="Cambria" w:cs="Tahoma"/>
          <w:sz w:val="22"/>
          <w:szCs w:val="22"/>
        </w:rPr>
      </w:pPr>
    </w:p>
    <w:p w:rsidR="00B910A5" w:rsidRPr="00FF36E1" w:rsidRDefault="00B910A5" w:rsidP="00B910A5">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B910A5" w:rsidRPr="00FF36E1" w:rsidRDefault="00B910A5" w:rsidP="00B910A5">
      <w:pPr>
        <w:pStyle w:val="Corpodeltesto22"/>
        <w:pBdr>
          <w:bottom w:val="none" w:sz="0" w:space="0" w:color="auto"/>
        </w:pBdr>
        <w:rPr>
          <w:rFonts w:ascii="Cambria" w:hAnsi="Cambria" w:cs="Tahoma"/>
          <w:sz w:val="22"/>
          <w:szCs w:val="22"/>
        </w:rPr>
      </w:pPr>
    </w:p>
    <w:p w:rsidR="00B910A5" w:rsidRPr="00FF36E1" w:rsidRDefault="00B910A5" w:rsidP="00B910A5">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B910A5" w:rsidRDefault="00B910A5" w:rsidP="00B910A5">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B910A5" w:rsidRPr="00113C2C" w:rsidRDefault="00B910A5" w:rsidP="00B910A5">
      <w:pPr>
        <w:pStyle w:val="Corpodeltesto22"/>
        <w:pBdr>
          <w:bottom w:val="none" w:sz="0" w:space="0" w:color="auto"/>
        </w:pBdr>
        <w:rPr>
          <w:rFonts w:ascii="Cambria" w:hAnsi="Cambria" w:cs="Tahoma"/>
          <w:i/>
          <w:sz w:val="16"/>
          <w:szCs w:val="16"/>
        </w:rPr>
      </w:pPr>
    </w:p>
    <w:tbl>
      <w:tblPr>
        <w:tblW w:w="1351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8"/>
        <w:gridCol w:w="1480"/>
        <w:gridCol w:w="983"/>
        <w:gridCol w:w="850"/>
        <w:gridCol w:w="1256"/>
        <w:gridCol w:w="1340"/>
        <w:gridCol w:w="1148"/>
        <w:gridCol w:w="804"/>
        <w:gridCol w:w="1280"/>
        <w:gridCol w:w="538"/>
        <w:gridCol w:w="1120"/>
        <w:gridCol w:w="940"/>
        <w:gridCol w:w="876"/>
      </w:tblGrid>
      <w:tr w:rsidR="00B910A5" w:rsidRPr="002B3615" w:rsidTr="0093290D">
        <w:trPr>
          <w:trHeight w:val="825"/>
        </w:trPr>
        <w:tc>
          <w:tcPr>
            <w:tcW w:w="898"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 xml:space="preserve">Numero del lotto </w:t>
            </w:r>
          </w:p>
        </w:tc>
        <w:tc>
          <w:tcPr>
            <w:tcW w:w="148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Codice CIG</w:t>
            </w:r>
          </w:p>
        </w:tc>
        <w:tc>
          <w:tcPr>
            <w:tcW w:w="983"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CND****</w:t>
            </w:r>
          </w:p>
        </w:tc>
        <w:tc>
          <w:tcPr>
            <w:tcW w:w="85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RDM****</w:t>
            </w:r>
          </w:p>
        </w:tc>
        <w:tc>
          <w:tcPr>
            <w:tcW w:w="1256"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Codice del prodotto offerto</w:t>
            </w:r>
          </w:p>
        </w:tc>
        <w:tc>
          <w:tcPr>
            <w:tcW w:w="134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Nome commerciale del prodotto</w:t>
            </w:r>
          </w:p>
        </w:tc>
        <w:tc>
          <w:tcPr>
            <w:tcW w:w="1148"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 xml:space="preserve">prezzo unitario offerto per lotto/voce del </w:t>
            </w:r>
            <w:proofErr w:type="spellStart"/>
            <w:r w:rsidRPr="002B3615">
              <w:rPr>
                <w:rFonts w:ascii="Cambria" w:hAnsi="Cambria" w:cs="Arial"/>
                <w:b/>
                <w:bCs/>
                <w:color w:val="000000"/>
                <w:sz w:val="16"/>
                <w:szCs w:val="16"/>
              </w:rPr>
              <w:t>lotto*</w:t>
            </w:r>
            <w:proofErr w:type="spellEnd"/>
          </w:p>
        </w:tc>
        <w:tc>
          <w:tcPr>
            <w:tcW w:w="804"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Quantità presunte EGAS</w:t>
            </w:r>
          </w:p>
        </w:tc>
        <w:tc>
          <w:tcPr>
            <w:tcW w:w="1280" w:type="dxa"/>
            <w:vAlign w:val="center"/>
          </w:tcPr>
          <w:p w:rsidR="00B910A5" w:rsidRPr="002B3615" w:rsidRDefault="00B910A5" w:rsidP="0093290D">
            <w:pPr>
              <w:jc w:val="center"/>
              <w:rPr>
                <w:rFonts w:ascii="Cambria" w:hAnsi="Cambria" w:cs="Arial"/>
                <w:b/>
                <w:bCs/>
                <w:color w:val="000000"/>
                <w:u w:val="single"/>
              </w:rPr>
            </w:pPr>
            <w:r w:rsidRPr="002B3615">
              <w:rPr>
                <w:rFonts w:ascii="Cambria" w:hAnsi="Cambria" w:cs="Arial"/>
                <w:b/>
                <w:bCs/>
                <w:color w:val="000000"/>
                <w:u w:val="single"/>
              </w:rPr>
              <w:t>Importo complessivo del lotto**</w:t>
            </w:r>
          </w:p>
        </w:tc>
        <w:tc>
          <w:tcPr>
            <w:tcW w:w="538" w:type="dxa"/>
          </w:tcPr>
          <w:p w:rsidR="00B910A5" w:rsidRPr="002B3615" w:rsidRDefault="00B910A5" w:rsidP="0093290D">
            <w:pPr>
              <w:jc w:val="center"/>
              <w:rPr>
                <w:rFonts w:ascii="Cambria" w:hAnsi="Cambria" w:cs="Arial"/>
                <w:b/>
                <w:bCs/>
                <w:color w:val="000000"/>
                <w:sz w:val="16"/>
                <w:szCs w:val="16"/>
              </w:rPr>
            </w:pPr>
          </w:p>
          <w:p w:rsidR="00B910A5" w:rsidRPr="002B3615" w:rsidRDefault="00B910A5" w:rsidP="0093290D">
            <w:pPr>
              <w:jc w:val="center"/>
              <w:rPr>
                <w:rFonts w:ascii="Cambria" w:hAnsi="Cambria" w:cs="Arial"/>
                <w:b/>
                <w:bCs/>
                <w:color w:val="000000"/>
                <w:sz w:val="16"/>
                <w:szCs w:val="16"/>
              </w:rPr>
            </w:pPr>
          </w:p>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IVA</w:t>
            </w:r>
          </w:p>
        </w:tc>
        <w:tc>
          <w:tcPr>
            <w:tcW w:w="112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n. pezzi x confezione</w:t>
            </w:r>
          </w:p>
        </w:tc>
        <w:tc>
          <w:tcPr>
            <w:tcW w:w="940"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Prezzo per confezione</w:t>
            </w:r>
          </w:p>
        </w:tc>
        <w:tc>
          <w:tcPr>
            <w:tcW w:w="876"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 di sconto***</w:t>
            </w:r>
          </w:p>
        </w:tc>
      </w:tr>
      <w:tr w:rsidR="00B910A5" w:rsidRPr="002B3615" w:rsidTr="0093290D">
        <w:trPr>
          <w:trHeight w:val="255"/>
        </w:trPr>
        <w:tc>
          <w:tcPr>
            <w:tcW w:w="898" w:type="dxa"/>
            <w:vAlign w:val="bottom"/>
          </w:tcPr>
          <w:p w:rsidR="00B910A5" w:rsidRPr="002B3615" w:rsidRDefault="00B910A5" w:rsidP="0093290D">
            <w:pPr>
              <w:jc w:val="center"/>
              <w:rPr>
                <w:rFonts w:ascii="Cambria" w:hAnsi="Cambria" w:cs="Arial"/>
              </w:rPr>
            </w:pPr>
            <w:r w:rsidRPr="002B3615">
              <w:rPr>
                <w:rFonts w:ascii="Cambria" w:hAnsi="Cambria" w:cs="Arial"/>
              </w:rPr>
              <w:t>1</w:t>
            </w:r>
          </w:p>
        </w:tc>
        <w:tc>
          <w:tcPr>
            <w:tcW w:w="1480" w:type="dxa"/>
            <w:shd w:val="clear" w:color="auto" w:fill="auto"/>
            <w:noWrap/>
            <w:vAlign w:val="bottom"/>
          </w:tcPr>
          <w:p w:rsidR="00B910A5" w:rsidRPr="002B3615" w:rsidRDefault="00B910A5" w:rsidP="0093290D">
            <w:pPr>
              <w:jc w:val="center"/>
              <w:rPr>
                <w:rFonts w:ascii="Cambria" w:hAnsi="Cambria" w:cs="Arial"/>
              </w:rPr>
            </w:pPr>
          </w:p>
        </w:tc>
        <w:tc>
          <w:tcPr>
            <w:tcW w:w="983" w:type="dxa"/>
            <w:shd w:val="clear" w:color="auto" w:fill="auto"/>
            <w:noWrap/>
            <w:vAlign w:val="bottom"/>
          </w:tcPr>
          <w:p w:rsidR="00B910A5" w:rsidRPr="002B3615" w:rsidRDefault="00B910A5" w:rsidP="0093290D">
            <w:pPr>
              <w:jc w:val="center"/>
              <w:rPr>
                <w:rFonts w:ascii="Cambria" w:hAnsi="Cambria" w:cs="Arial"/>
              </w:rPr>
            </w:pPr>
          </w:p>
        </w:tc>
        <w:tc>
          <w:tcPr>
            <w:tcW w:w="850" w:type="dxa"/>
            <w:shd w:val="clear" w:color="auto" w:fill="auto"/>
            <w:noWrap/>
            <w:vAlign w:val="bottom"/>
          </w:tcPr>
          <w:p w:rsidR="00B910A5" w:rsidRPr="002B3615" w:rsidRDefault="00B910A5" w:rsidP="0093290D">
            <w:pPr>
              <w:jc w:val="center"/>
              <w:rPr>
                <w:rFonts w:ascii="Cambria" w:hAnsi="Cambria" w:cs="Arial"/>
              </w:rPr>
            </w:pPr>
          </w:p>
        </w:tc>
        <w:tc>
          <w:tcPr>
            <w:tcW w:w="1256" w:type="dxa"/>
            <w:shd w:val="clear" w:color="auto" w:fill="auto"/>
            <w:noWrap/>
            <w:vAlign w:val="bottom"/>
          </w:tcPr>
          <w:p w:rsidR="00B910A5" w:rsidRPr="002B3615" w:rsidRDefault="00B910A5" w:rsidP="0093290D">
            <w:pPr>
              <w:jc w:val="center"/>
              <w:rPr>
                <w:rFonts w:ascii="Cambria" w:hAnsi="Cambria" w:cs="Arial"/>
              </w:rPr>
            </w:pPr>
          </w:p>
        </w:tc>
        <w:tc>
          <w:tcPr>
            <w:tcW w:w="1340" w:type="dxa"/>
            <w:shd w:val="clear" w:color="auto" w:fill="auto"/>
            <w:noWrap/>
            <w:vAlign w:val="bottom"/>
          </w:tcPr>
          <w:p w:rsidR="00B910A5" w:rsidRPr="002B3615" w:rsidRDefault="00B910A5" w:rsidP="0093290D">
            <w:pPr>
              <w:jc w:val="center"/>
              <w:rPr>
                <w:rFonts w:ascii="Cambria" w:hAnsi="Cambria" w:cs="Arial"/>
              </w:rPr>
            </w:pPr>
          </w:p>
        </w:tc>
        <w:tc>
          <w:tcPr>
            <w:tcW w:w="1148" w:type="dxa"/>
            <w:shd w:val="clear" w:color="auto" w:fill="auto"/>
            <w:noWrap/>
            <w:vAlign w:val="bottom"/>
          </w:tcPr>
          <w:p w:rsidR="00B910A5" w:rsidRPr="002B3615" w:rsidRDefault="00B910A5" w:rsidP="0093290D">
            <w:pPr>
              <w:jc w:val="center"/>
              <w:rPr>
                <w:rFonts w:ascii="Cambria" w:hAnsi="Cambria" w:cs="Arial"/>
              </w:rPr>
            </w:pPr>
          </w:p>
        </w:tc>
        <w:tc>
          <w:tcPr>
            <w:tcW w:w="804" w:type="dxa"/>
          </w:tcPr>
          <w:p w:rsidR="00B910A5" w:rsidRPr="002B3615" w:rsidRDefault="00B910A5" w:rsidP="0093290D">
            <w:pPr>
              <w:jc w:val="center"/>
              <w:rPr>
                <w:rFonts w:ascii="Cambria" w:hAnsi="Cambria" w:cs="Arial"/>
              </w:rPr>
            </w:pPr>
          </w:p>
        </w:tc>
        <w:tc>
          <w:tcPr>
            <w:tcW w:w="1280" w:type="dxa"/>
          </w:tcPr>
          <w:p w:rsidR="00B910A5" w:rsidRPr="002B3615" w:rsidRDefault="00B910A5" w:rsidP="0093290D">
            <w:pPr>
              <w:jc w:val="center"/>
              <w:rPr>
                <w:rFonts w:ascii="Cambria" w:hAnsi="Cambria" w:cs="Arial"/>
              </w:rPr>
            </w:pPr>
          </w:p>
        </w:tc>
        <w:tc>
          <w:tcPr>
            <w:tcW w:w="538" w:type="dxa"/>
          </w:tcPr>
          <w:p w:rsidR="00B910A5" w:rsidRPr="002B3615" w:rsidRDefault="00B910A5" w:rsidP="0093290D">
            <w:pPr>
              <w:jc w:val="center"/>
              <w:rPr>
                <w:rFonts w:ascii="Cambria" w:hAnsi="Cambria" w:cs="Arial"/>
              </w:rPr>
            </w:pPr>
          </w:p>
        </w:tc>
        <w:tc>
          <w:tcPr>
            <w:tcW w:w="1120" w:type="dxa"/>
            <w:shd w:val="clear" w:color="auto" w:fill="auto"/>
            <w:noWrap/>
            <w:vAlign w:val="bottom"/>
          </w:tcPr>
          <w:p w:rsidR="00B910A5" w:rsidRPr="002B3615" w:rsidRDefault="00B910A5" w:rsidP="0093290D">
            <w:pPr>
              <w:jc w:val="center"/>
              <w:rPr>
                <w:rFonts w:ascii="Cambria" w:hAnsi="Cambria" w:cs="Arial"/>
              </w:rPr>
            </w:pPr>
          </w:p>
        </w:tc>
        <w:tc>
          <w:tcPr>
            <w:tcW w:w="940" w:type="dxa"/>
            <w:vAlign w:val="center"/>
          </w:tcPr>
          <w:p w:rsidR="00B910A5" w:rsidRPr="002B3615" w:rsidRDefault="00B910A5" w:rsidP="0093290D">
            <w:pPr>
              <w:jc w:val="center"/>
              <w:rPr>
                <w:rFonts w:ascii="Cambria" w:hAnsi="Cambria" w:cs="Arial"/>
              </w:rPr>
            </w:pPr>
          </w:p>
        </w:tc>
        <w:tc>
          <w:tcPr>
            <w:tcW w:w="876" w:type="dxa"/>
            <w:vAlign w:val="center"/>
          </w:tcPr>
          <w:p w:rsidR="00B910A5" w:rsidRPr="002B3615" w:rsidRDefault="00B910A5" w:rsidP="0093290D">
            <w:pPr>
              <w:jc w:val="center"/>
              <w:rPr>
                <w:rFonts w:ascii="Cambria" w:hAnsi="Cambria" w:cs="Arial"/>
              </w:rPr>
            </w:pPr>
          </w:p>
        </w:tc>
      </w:tr>
      <w:tr w:rsidR="00B910A5" w:rsidRPr="002B3615" w:rsidTr="0093290D">
        <w:trPr>
          <w:trHeight w:val="255"/>
        </w:trPr>
        <w:tc>
          <w:tcPr>
            <w:tcW w:w="898" w:type="dxa"/>
            <w:vAlign w:val="bottom"/>
          </w:tcPr>
          <w:p w:rsidR="00B910A5" w:rsidRPr="002B3615" w:rsidRDefault="00B910A5" w:rsidP="0093290D">
            <w:pPr>
              <w:jc w:val="center"/>
              <w:rPr>
                <w:rFonts w:ascii="Cambria" w:hAnsi="Cambria" w:cs="Arial"/>
              </w:rPr>
            </w:pPr>
            <w:r w:rsidRPr="002B3615">
              <w:rPr>
                <w:rFonts w:ascii="Cambria" w:hAnsi="Cambria" w:cs="Arial"/>
              </w:rPr>
              <w:t>…</w:t>
            </w:r>
          </w:p>
        </w:tc>
        <w:tc>
          <w:tcPr>
            <w:tcW w:w="1480" w:type="dxa"/>
            <w:shd w:val="clear" w:color="auto" w:fill="auto"/>
            <w:noWrap/>
            <w:vAlign w:val="bottom"/>
          </w:tcPr>
          <w:p w:rsidR="00B910A5" w:rsidRPr="002B3615" w:rsidRDefault="00B910A5" w:rsidP="0093290D">
            <w:pPr>
              <w:jc w:val="center"/>
              <w:rPr>
                <w:rFonts w:ascii="Cambria" w:hAnsi="Cambria" w:cs="Arial"/>
              </w:rPr>
            </w:pPr>
          </w:p>
        </w:tc>
        <w:tc>
          <w:tcPr>
            <w:tcW w:w="983" w:type="dxa"/>
            <w:shd w:val="clear" w:color="auto" w:fill="auto"/>
            <w:noWrap/>
            <w:vAlign w:val="bottom"/>
          </w:tcPr>
          <w:p w:rsidR="00B910A5" w:rsidRPr="002B3615" w:rsidRDefault="00B910A5" w:rsidP="0093290D">
            <w:pPr>
              <w:jc w:val="center"/>
              <w:rPr>
                <w:rFonts w:ascii="Cambria" w:hAnsi="Cambria" w:cs="Arial"/>
              </w:rPr>
            </w:pPr>
          </w:p>
        </w:tc>
        <w:tc>
          <w:tcPr>
            <w:tcW w:w="850" w:type="dxa"/>
            <w:shd w:val="clear" w:color="auto" w:fill="auto"/>
            <w:noWrap/>
            <w:vAlign w:val="bottom"/>
          </w:tcPr>
          <w:p w:rsidR="00B910A5" w:rsidRPr="002B3615" w:rsidRDefault="00B910A5" w:rsidP="0093290D">
            <w:pPr>
              <w:jc w:val="center"/>
              <w:rPr>
                <w:rFonts w:ascii="Cambria" w:hAnsi="Cambria" w:cs="Arial"/>
              </w:rPr>
            </w:pPr>
          </w:p>
        </w:tc>
        <w:tc>
          <w:tcPr>
            <w:tcW w:w="1256" w:type="dxa"/>
            <w:shd w:val="clear" w:color="auto" w:fill="auto"/>
            <w:noWrap/>
            <w:vAlign w:val="bottom"/>
          </w:tcPr>
          <w:p w:rsidR="00B910A5" w:rsidRPr="002B3615" w:rsidRDefault="00B910A5" w:rsidP="0093290D">
            <w:pPr>
              <w:jc w:val="center"/>
              <w:rPr>
                <w:rFonts w:ascii="Cambria" w:hAnsi="Cambria" w:cs="Arial"/>
              </w:rPr>
            </w:pPr>
          </w:p>
        </w:tc>
        <w:tc>
          <w:tcPr>
            <w:tcW w:w="1340" w:type="dxa"/>
            <w:shd w:val="clear" w:color="auto" w:fill="auto"/>
            <w:noWrap/>
            <w:vAlign w:val="bottom"/>
          </w:tcPr>
          <w:p w:rsidR="00B910A5" w:rsidRPr="002B3615" w:rsidRDefault="00B910A5" w:rsidP="0093290D">
            <w:pPr>
              <w:jc w:val="center"/>
              <w:rPr>
                <w:rFonts w:ascii="Cambria" w:hAnsi="Cambria" w:cs="Arial"/>
              </w:rPr>
            </w:pPr>
          </w:p>
        </w:tc>
        <w:tc>
          <w:tcPr>
            <w:tcW w:w="1148" w:type="dxa"/>
            <w:shd w:val="clear" w:color="auto" w:fill="auto"/>
            <w:noWrap/>
            <w:vAlign w:val="bottom"/>
          </w:tcPr>
          <w:p w:rsidR="00B910A5" w:rsidRPr="002B3615" w:rsidRDefault="00B910A5" w:rsidP="0093290D">
            <w:pPr>
              <w:jc w:val="center"/>
              <w:rPr>
                <w:rFonts w:ascii="Cambria" w:hAnsi="Cambria" w:cs="Arial"/>
              </w:rPr>
            </w:pPr>
          </w:p>
        </w:tc>
        <w:tc>
          <w:tcPr>
            <w:tcW w:w="804" w:type="dxa"/>
          </w:tcPr>
          <w:p w:rsidR="00B910A5" w:rsidRPr="002B3615" w:rsidRDefault="00B910A5" w:rsidP="0093290D">
            <w:pPr>
              <w:jc w:val="center"/>
              <w:rPr>
                <w:rFonts w:ascii="Cambria" w:hAnsi="Cambria" w:cs="Arial"/>
              </w:rPr>
            </w:pPr>
          </w:p>
        </w:tc>
        <w:tc>
          <w:tcPr>
            <w:tcW w:w="1280" w:type="dxa"/>
          </w:tcPr>
          <w:p w:rsidR="00B910A5" w:rsidRPr="002B3615" w:rsidRDefault="00B910A5" w:rsidP="0093290D">
            <w:pPr>
              <w:jc w:val="center"/>
              <w:rPr>
                <w:rFonts w:ascii="Cambria" w:hAnsi="Cambria" w:cs="Arial"/>
              </w:rPr>
            </w:pPr>
          </w:p>
        </w:tc>
        <w:tc>
          <w:tcPr>
            <w:tcW w:w="538" w:type="dxa"/>
          </w:tcPr>
          <w:p w:rsidR="00B910A5" w:rsidRPr="002B3615" w:rsidRDefault="00B910A5" w:rsidP="0093290D">
            <w:pPr>
              <w:jc w:val="center"/>
              <w:rPr>
                <w:rFonts w:ascii="Cambria" w:hAnsi="Cambria" w:cs="Arial"/>
              </w:rPr>
            </w:pPr>
          </w:p>
        </w:tc>
        <w:tc>
          <w:tcPr>
            <w:tcW w:w="1120" w:type="dxa"/>
            <w:shd w:val="clear" w:color="auto" w:fill="auto"/>
            <w:noWrap/>
            <w:vAlign w:val="bottom"/>
          </w:tcPr>
          <w:p w:rsidR="00B910A5" w:rsidRPr="002B3615" w:rsidRDefault="00B910A5" w:rsidP="0093290D">
            <w:pPr>
              <w:jc w:val="center"/>
              <w:rPr>
                <w:rFonts w:ascii="Cambria" w:hAnsi="Cambria" w:cs="Arial"/>
              </w:rPr>
            </w:pPr>
          </w:p>
        </w:tc>
        <w:tc>
          <w:tcPr>
            <w:tcW w:w="940" w:type="dxa"/>
            <w:vAlign w:val="center"/>
          </w:tcPr>
          <w:p w:rsidR="00B910A5" w:rsidRPr="002B3615" w:rsidRDefault="00B910A5" w:rsidP="0093290D">
            <w:pPr>
              <w:jc w:val="center"/>
              <w:rPr>
                <w:rFonts w:ascii="Cambria" w:hAnsi="Cambria" w:cs="Arial"/>
              </w:rPr>
            </w:pPr>
          </w:p>
        </w:tc>
        <w:tc>
          <w:tcPr>
            <w:tcW w:w="876" w:type="dxa"/>
            <w:vAlign w:val="center"/>
          </w:tcPr>
          <w:p w:rsidR="00B910A5" w:rsidRPr="002B3615" w:rsidRDefault="00B910A5" w:rsidP="0093290D">
            <w:pPr>
              <w:jc w:val="center"/>
              <w:rPr>
                <w:rFonts w:ascii="Cambria" w:hAnsi="Cambria" w:cs="Arial"/>
              </w:rPr>
            </w:pPr>
          </w:p>
        </w:tc>
      </w:tr>
    </w:tbl>
    <w:p w:rsidR="00B910A5" w:rsidRPr="002B3615" w:rsidRDefault="00B910A5" w:rsidP="00B910A5">
      <w:pPr>
        <w:pStyle w:val="Corpodeltesto22"/>
        <w:pBdr>
          <w:bottom w:val="none" w:sz="0" w:space="0" w:color="auto"/>
        </w:pBdr>
        <w:rPr>
          <w:rFonts w:ascii="Cambria" w:hAnsi="Cambria" w:cs="Tahoma"/>
          <w:i/>
          <w:sz w:val="22"/>
          <w:szCs w:val="22"/>
        </w:rPr>
      </w:pPr>
    </w:p>
    <w:p w:rsidR="00B910A5" w:rsidRPr="002B3615" w:rsidRDefault="00B910A5" w:rsidP="00B910A5">
      <w:pPr>
        <w:autoSpaceDE w:val="0"/>
        <w:autoSpaceDN w:val="0"/>
        <w:adjustRightInd w:val="0"/>
        <w:jc w:val="both"/>
        <w:rPr>
          <w:rFonts w:ascii="Cambria" w:hAnsi="Cambria" w:cs="Tahoma"/>
        </w:rPr>
      </w:pPr>
      <w:proofErr w:type="spellStart"/>
      <w:r w:rsidRPr="002B3615">
        <w:rPr>
          <w:rFonts w:ascii="Cambria" w:hAnsi="Cambria" w:cs="Tahoma"/>
          <w:b/>
          <w:bCs/>
          <w:u w:val="single"/>
        </w:rPr>
        <w:t>*il</w:t>
      </w:r>
      <w:proofErr w:type="spellEnd"/>
      <w:r w:rsidRPr="002B3615">
        <w:rPr>
          <w:rFonts w:ascii="Cambria" w:hAnsi="Cambria" w:cs="Tahoma"/>
          <w:b/>
          <w:bCs/>
          <w:u w:val="single"/>
        </w:rPr>
        <w:t xml:space="preserve"> prezzo unitario</w:t>
      </w:r>
      <w:r w:rsidRPr="002B3615">
        <w:rPr>
          <w:rFonts w:ascii="Cambria" w:hAnsi="Cambria" w:cs="Tahoma"/>
          <w:bCs/>
        </w:rPr>
        <w:t xml:space="preserve"> offerto per ciascun lotto espresso in cifre ed in lettere, con riferimento all’unità di misura “pezzo” riportata nel “Capitolato Speciale”, al netto dell’IVA (la cui aliquota deve essere comunque indicata)</w:t>
      </w:r>
      <w:r w:rsidRPr="002B3615">
        <w:rPr>
          <w:rFonts w:ascii="Cambria" w:hAnsi="Cambria" w:cs="Tahoma"/>
        </w:rPr>
        <w:t xml:space="preserve">; nel caso in cui il prezzo indicato in cifre sia difforme da quello espresso in lettere sarà considerato valido il prezzo espresso in lettere. </w:t>
      </w:r>
    </w:p>
    <w:p w:rsidR="00B910A5" w:rsidRPr="002B3615" w:rsidRDefault="00B910A5" w:rsidP="00B910A5">
      <w:pPr>
        <w:autoSpaceDE w:val="0"/>
        <w:autoSpaceDN w:val="0"/>
        <w:adjustRightInd w:val="0"/>
        <w:jc w:val="both"/>
        <w:rPr>
          <w:rFonts w:ascii="Cambria" w:hAnsi="Cambria" w:cs="Tahoma"/>
        </w:rPr>
      </w:pPr>
      <w:r w:rsidRPr="002B3615">
        <w:rPr>
          <w:rFonts w:ascii="Cambria" w:hAnsi="Cambria" w:cs="Tahoma"/>
          <w:b/>
          <w:u w:val="single"/>
        </w:rPr>
        <w:t xml:space="preserve">**l’importo complessivo del lotto </w:t>
      </w:r>
      <w:r w:rsidRPr="002B3615">
        <w:rPr>
          <w:rFonts w:ascii="Cambria" w:hAnsi="Cambria" w:cs="Tahoma"/>
        </w:rPr>
        <w:t xml:space="preserve">determinato dalla somma dei prodotti tra le quantità in gara ed il prezzo unitario offerto per ciascun lotto; tale prezzo, espresso in cifre e in lettere, </w:t>
      </w:r>
      <w:r w:rsidRPr="002B3615">
        <w:rPr>
          <w:rFonts w:ascii="Cambria" w:hAnsi="Cambria" w:cs="Tahoma"/>
          <w:b/>
        </w:rPr>
        <w:t>dovrà essere, pena l’esclusione dalla gara, uguale o migliore rispetto a quello base palese fissato per ciascun lotto</w:t>
      </w:r>
      <w:r w:rsidRPr="002B3615">
        <w:rPr>
          <w:rFonts w:ascii="Cambria" w:hAnsi="Cambria" w:cs="Tahoma"/>
        </w:rPr>
        <w:t>, di cui al “Capitolato Speciale”; nel caso in cui il prezzo indicato in cifre sia difforme da quello espresso in lettere sarà considerato valido il prezzo espresso in lettere;</w:t>
      </w:r>
    </w:p>
    <w:p w:rsidR="00B910A5" w:rsidRPr="002B3615" w:rsidRDefault="00B910A5" w:rsidP="00B910A5">
      <w:pPr>
        <w:autoSpaceDE w:val="0"/>
        <w:autoSpaceDN w:val="0"/>
        <w:adjustRightInd w:val="0"/>
        <w:jc w:val="both"/>
        <w:rPr>
          <w:rFonts w:ascii="Cambria" w:hAnsi="Cambria" w:cs="Tahoma"/>
        </w:rPr>
      </w:pPr>
      <w:r w:rsidRPr="002B3615">
        <w:rPr>
          <w:rFonts w:ascii="Cambria" w:hAnsi="Cambria" w:cs="Tahoma"/>
          <w:b/>
          <w:u w:val="single"/>
        </w:rPr>
        <w:lastRenderedPageBreak/>
        <w:t>***la percentuale di sconto</w:t>
      </w:r>
      <w:r w:rsidRPr="002B3615">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36513B" w:rsidRDefault="00B910A5" w:rsidP="0036513B">
      <w:pPr>
        <w:autoSpaceDE w:val="0"/>
        <w:autoSpaceDN w:val="0"/>
        <w:adjustRightInd w:val="0"/>
        <w:jc w:val="both"/>
        <w:rPr>
          <w:rFonts w:ascii="Cambria" w:hAnsi="Cambria" w:cs="Tahoma"/>
          <w:i/>
          <w:sz w:val="22"/>
          <w:szCs w:val="22"/>
        </w:rPr>
      </w:pPr>
      <w:r w:rsidRPr="002B3615">
        <w:rPr>
          <w:rFonts w:ascii="Cambria" w:hAnsi="Cambria" w:cs="Tahoma"/>
          <w:b/>
        </w:rPr>
        <w:t>****</w:t>
      </w:r>
      <w:r w:rsidRPr="002B3615">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36513B">
        <w:rPr>
          <w:rFonts w:ascii="Cambria" w:hAnsi="Cambria" w:cs="Tahoma"/>
          <w:i/>
          <w:sz w:val="22"/>
          <w:szCs w:val="22"/>
        </w:rPr>
        <w:tab/>
      </w:r>
      <w:r w:rsidR="0036513B">
        <w:rPr>
          <w:rFonts w:ascii="Cambria" w:hAnsi="Cambria" w:cs="Tahoma"/>
          <w:i/>
          <w:sz w:val="22"/>
          <w:szCs w:val="22"/>
        </w:rPr>
        <w:tab/>
      </w:r>
      <w:r w:rsidR="0036513B">
        <w:rPr>
          <w:rFonts w:ascii="Cambria" w:hAnsi="Cambria" w:cs="Tahoma"/>
          <w:i/>
          <w:sz w:val="22"/>
          <w:szCs w:val="22"/>
        </w:rPr>
        <w:tab/>
      </w:r>
      <w:r w:rsidR="0036513B">
        <w:rPr>
          <w:rFonts w:ascii="Cambria" w:hAnsi="Cambria" w:cs="Tahoma"/>
          <w:i/>
          <w:sz w:val="22"/>
          <w:szCs w:val="22"/>
        </w:rPr>
        <w:tab/>
      </w:r>
    </w:p>
    <w:p w:rsidR="0036513B" w:rsidRDefault="0036513B" w:rsidP="0036513B">
      <w:pPr>
        <w:autoSpaceDE w:val="0"/>
        <w:autoSpaceDN w:val="0"/>
        <w:adjustRightInd w:val="0"/>
        <w:jc w:val="both"/>
        <w:rPr>
          <w:rFonts w:ascii="Cambria" w:hAnsi="Cambria" w:cs="Tahoma"/>
          <w:i/>
          <w:sz w:val="22"/>
          <w:szCs w:val="22"/>
        </w:rPr>
      </w:pPr>
    </w:p>
    <w:p w:rsidR="00DE6E64" w:rsidRPr="00013CBD" w:rsidRDefault="00DE6E64" w:rsidP="00DE6E64">
      <w:pPr>
        <w:pStyle w:val="Corpodeltesto25"/>
        <w:rPr>
          <w:rFonts w:asciiTheme="majorHAnsi" w:hAnsiTheme="majorHAnsi"/>
          <w:sz w:val="22"/>
          <w:szCs w:val="22"/>
        </w:rPr>
      </w:pPr>
      <w:r w:rsidRPr="00013CBD">
        <w:rPr>
          <w:rFonts w:asciiTheme="majorHAnsi" w:hAnsiTheme="majorHAnsi"/>
          <w:sz w:val="22"/>
          <w:szCs w:val="22"/>
        </w:rPr>
        <w:t xml:space="preserve">Il sottoscritto dichiara inoltre che l’importo degli oneri della sicurezza di cui all’art. 95, comma 10 D. </w:t>
      </w:r>
      <w:proofErr w:type="spellStart"/>
      <w:r w:rsidRPr="00013CBD">
        <w:rPr>
          <w:rFonts w:asciiTheme="majorHAnsi" w:hAnsiTheme="majorHAnsi"/>
          <w:sz w:val="22"/>
          <w:szCs w:val="22"/>
        </w:rPr>
        <w:t>lgs</w:t>
      </w:r>
      <w:proofErr w:type="spellEnd"/>
      <w:r w:rsidRPr="00013CBD">
        <w:rPr>
          <w:rFonts w:asciiTheme="majorHAnsi" w:hAnsiTheme="majorHAnsi"/>
          <w:sz w:val="22"/>
          <w:szCs w:val="22"/>
        </w:rPr>
        <w:t xml:space="preserve">. n. 50/2016, non ricompreso nella base d’asta sopra citata, è non inferiore ad € _______________________ </w:t>
      </w:r>
    </w:p>
    <w:p w:rsidR="00DE6E64" w:rsidRPr="00DE6E64" w:rsidRDefault="00DE6E64" w:rsidP="00DE6E64">
      <w:pPr>
        <w:jc w:val="both"/>
        <w:rPr>
          <w:rFonts w:asciiTheme="majorHAnsi" w:hAnsiTheme="majorHAnsi"/>
          <w:sz w:val="22"/>
          <w:szCs w:val="22"/>
        </w:rPr>
      </w:pPr>
      <w:r w:rsidRPr="00013CBD">
        <w:rPr>
          <w:rFonts w:asciiTheme="majorHAnsi" w:hAnsiTheme="majorHAnsi"/>
          <w:sz w:val="22"/>
          <w:szCs w:val="22"/>
        </w:rPr>
        <w:t>Dà atto che la mancata indicazione di tali oneri comporterà l’esclusione dalla procedura.</w:t>
      </w:r>
      <w:r w:rsidRPr="00DE6E64">
        <w:rPr>
          <w:rFonts w:asciiTheme="majorHAnsi" w:hAnsiTheme="majorHAnsi"/>
          <w:sz w:val="22"/>
          <w:szCs w:val="22"/>
        </w:rPr>
        <w:t xml:space="preserve"> </w:t>
      </w:r>
    </w:p>
    <w:p w:rsidR="0036513B" w:rsidRDefault="0036513B" w:rsidP="0036513B">
      <w:pPr>
        <w:jc w:val="both"/>
        <w:rPr>
          <w:rFonts w:ascii="Cambria" w:hAnsi="Cambria" w:cs="Tahoma"/>
          <w:b/>
          <w:sz w:val="22"/>
          <w:szCs w:val="22"/>
          <w:u w:val="single"/>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36513B" w:rsidRPr="00FF36E1"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Default="0036513B" w:rsidP="00D0286B">
      <w:pPr>
        <w:ind w:left="2832" w:firstLine="708"/>
        <w:rPr>
          <w:rFonts w:ascii="Cambria" w:hAnsi="Cambria" w:cs="Tahoma"/>
          <w:sz w:val="22"/>
          <w:szCs w:val="22"/>
        </w:rPr>
      </w:pPr>
      <w:r w:rsidRPr="00FF36E1">
        <w:rPr>
          <w:rFonts w:ascii="Cambria" w:hAnsi="Cambria" w:cs="Tahoma"/>
          <w:sz w:val="22"/>
          <w:szCs w:val="22"/>
        </w:rPr>
        <w:t>(titolare,rappresentante legale,procuratore,ecc.)</w:t>
      </w:r>
    </w:p>
    <w:p w:rsidR="0036513B" w:rsidRDefault="0036513B" w:rsidP="0036513B">
      <w:pPr>
        <w:jc w:val="right"/>
        <w:rPr>
          <w:rFonts w:ascii="Cambria" w:hAnsi="Cambria" w:cs="Tahoma"/>
          <w:sz w:val="22"/>
          <w:szCs w:val="22"/>
        </w:rPr>
      </w:pP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36513B" w:rsidRPr="00FF36E1" w:rsidRDefault="0036513B" w:rsidP="0036513B">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36513B" w:rsidRPr="00FF36E1" w:rsidTr="0093290D">
        <w:tc>
          <w:tcPr>
            <w:tcW w:w="3328" w:type="pct"/>
          </w:tcPr>
          <w:p w:rsidR="0036513B" w:rsidRPr="00FF36E1" w:rsidRDefault="0036513B" w:rsidP="0093290D">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36513B" w:rsidRPr="00FF36E1" w:rsidRDefault="0036513B" w:rsidP="0093290D">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 diversi da zero</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8603FF" w:rsidRDefault="0036513B" w:rsidP="0093290D">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36513B" w:rsidRPr="008603FF" w:rsidRDefault="0036513B" w:rsidP="0093290D">
            <w:pPr>
              <w:pStyle w:val="Corpodeltesto2"/>
              <w:spacing w:after="0" w:line="240" w:lineRule="auto"/>
              <w:jc w:val="center"/>
              <w:rPr>
                <w:rFonts w:ascii="Cambria" w:hAnsi="Cambria" w:cs="Tahoma"/>
                <w:sz w:val="22"/>
                <w:szCs w:val="22"/>
              </w:rPr>
            </w:pPr>
            <w:r>
              <w:rPr>
                <w:rFonts w:asciiTheme="majorHAnsi" w:hAnsiTheme="majorHAnsi" w:cs="Tahoma"/>
                <w:sz w:val="22"/>
                <w:szCs w:val="22"/>
              </w:rPr>
              <w:t>0</w:t>
            </w:r>
            <w:r w:rsidRPr="00F81C8B">
              <w:rPr>
                <w:rFonts w:asciiTheme="majorHAnsi" w:hAnsiTheme="majorHAnsi" w:cs="Tahoma"/>
                <w:sz w:val="22"/>
                <w:szCs w:val="22"/>
              </w:rPr>
              <w:t>,00</w:t>
            </w:r>
          </w:p>
        </w:tc>
      </w:tr>
    </w:tbl>
    <w:p w:rsidR="0036513B"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Pr="00E521C5" w:rsidRDefault="0036513B" w:rsidP="0036513B">
      <w:pPr>
        <w:jc w:val="right"/>
        <w:rPr>
          <w:rFonts w:asciiTheme="majorHAnsi" w:hAnsiTheme="majorHAnsi" w:cs="Tahoma"/>
          <w:sz w:val="22"/>
          <w:szCs w:val="22"/>
        </w:rPr>
        <w:sectPr w:rsidR="0036513B" w:rsidRPr="00E521C5" w:rsidSect="0093290D">
          <w:pgSz w:w="16838" w:h="11906" w:orient="landscape"/>
          <w:pgMar w:top="1134" w:right="1417" w:bottom="1134" w:left="1134" w:header="708" w:footer="708" w:gutter="0"/>
          <w:cols w:space="708"/>
          <w:docGrid w:linePitch="360"/>
        </w:sectPr>
      </w:pPr>
      <w:r w:rsidRPr="00FF36E1">
        <w:rPr>
          <w:rFonts w:ascii="Cambria" w:hAnsi="Cambria" w:cs="Tahoma"/>
          <w:sz w:val="22"/>
          <w:szCs w:val="22"/>
        </w:rPr>
        <w:t>(titolare,rappresentante legale,procuratore,ecc</w:t>
      </w:r>
      <w:r>
        <w:rPr>
          <w:rFonts w:ascii="Cambria" w:hAnsi="Cambria" w:cs="Tahoma"/>
          <w:sz w:val="22"/>
          <w:szCs w:val="22"/>
        </w:rPr>
        <w:t>.)</w:t>
      </w:r>
    </w:p>
    <w:p w:rsidR="00B910A5" w:rsidRDefault="00B910A5" w:rsidP="00B910A5">
      <w:pPr>
        <w:pStyle w:val="Corpodeltesto22"/>
        <w:pBdr>
          <w:bottom w:val="none" w:sz="0" w:space="0" w:color="auto"/>
        </w:pBdr>
        <w:rPr>
          <w:rFonts w:ascii="Cambria" w:hAnsi="Cambria" w:cs="Tahoma"/>
          <w:i/>
          <w:sz w:val="22"/>
          <w:szCs w:val="22"/>
        </w:rPr>
      </w:pPr>
      <w:r>
        <w:rPr>
          <w:rFonts w:ascii="Cambria" w:hAnsi="Cambria" w:cs="Tahoma"/>
          <w:i/>
          <w:sz w:val="22"/>
          <w:szCs w:val="22"/>
        </w:rPr>
        <w:lastRenderedPageBreak/>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B910A5" w:rsidRDefault="00B910A5" w:rsidP="00B910A5">
      <w:pPr>
        <w:jc w:val="both"/>
        <w:rPr>
          <w:rFonts w:ascii="Cambria" w:hAnsi="Cambria" w:cs="Tahoma"/>
          <w:b/>
          <w:sz w:val="22"/>
          <w:szCs w:val="22"/>
          <w:u w:val="single"/>
        </w:r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98709B">
        <w:rPr>
          <w:rFonts w:asciiTheme="majorHAnsi" w:hAnsiTheme="majorHAnsi" w:cs="Tahoma"/>
          <w:b/>
          <w:sz w:val="40"/>
          <w:szCs w:val="40"/>
        </w:rPr>
        <w:t>ID</w:t>
      </w:r>
      <w:r w:rsidR="00BE2F17">
        <w:rPr>
          <w:rFonts w:asciiTheme="majorHAnsi" w:hAnsiTheme="majorHAnsi" w:cs="Tahoma"/>
          <w:b/>
          <w:sz w:val="40"/>
          <w:szCs w:val="40"/>
        </w:rPr>
        <w:t xml:space="preserve"> </w:t>
      </w:r>
      <w:r w:rsidR="0099575A">
        <w:rPr>
          <w:rFonts w:asciiTheme="majorHAnsi" w:hAnsiTheme="majorHAnsi" w:cs="Tahoma"/>
          <w:b/>
          <w:sz w:val="40"/>
          <w:szCs w:val="40"/>
        </w:rPr>
        <w:t>15PRO003.1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99575A">
        <w:rPr>
          <w:rFonts w:asciiTheme="majorHAnsi" w:hAnsiTheme="majorHAnsi" w:cs="Tahoma"/>
          <w:sz w:val="40"/>
          <w:szCs w:val="40"/>
        </w:rPr>
        <w:t>PROTESI MAMMARIE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347D98"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w:t>
      </w:r>
      <w:r w:rsidRPr="00347D98">
        <w:rPr>
          <w:rFonts w:asciiTheme="majorHAnsi" w:hAnsiTheme="majorHAnsi" w:cs="Tahoma"/>
          <w:sz w:val="22"/>
          <w:szCs w:val="22"/>
        </w:rPr>
        <w:t xml:space="preserve">fornitura di </w:t>
      </w:r>
      <w:r w:rsidR="0099575A">
        <w:rPr>
          <w:rFonts w:asciiTheme="majorHAnsi" w:hAnsiTheme="majorHAnsi" w:cs="Tahoma"/>
          <w:sz w:val="22"/>
          <w:szCs w:val="22"/>
        </w:rPr>
        <w:t>PROTESI MAMMARIE</w:t>
      </w:r>
      <w:r w:rsidR="00675E01" w:rsidRPr="00347D98">
        <w:rPr>
          <w:rFonts w:asciiTheme="majorHAnsi" w:hAnsiTheme="majorHAnsi" w:cs="Tahoma"/>
          <w:sz w:val="22"/>
          <w:szCs w:val="22"/>
        </w:rPr>
        <w:t xml:space="preserve"> </w:t>
      </w:r>
      <w:r w:rsidR="005833E4" w:rsidRPr="00347D98">
        <w:rPr>
          <w:rFonts w:ascii="Cambria" w:hAnsi="Cambria" w:cs="Tahoma"/>
          <w:sz w:val="22"/>
          <w:szCs w:val="22"/>
        </w:rPr>
        <w:t>occorrente agli Enti del Servizio sanitario regionale del Friuli Venezia Giulia.</w:t>
      </w:r>
    </w:p>
    <w:p w:rsidR="00D722DF" w:rsidRPr="00347D98" w:rsidRDefault="00347D98"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I</w:t>
      </w:r>
      <w:r w:rsidR="00D722DF" w:rsidRPr="00347D98">
        <w:rPr>
          <w:rFonts w:ascii="Cambria" w:hAnsi="Cambria" w:cs="Tahoma"/>
          <w:sz w:val="22"/>
          <w:szCs w:val="22"/>
        </w:rPr>
        <w:t xml:space="preserve"> fabbisogni presunti sono specificati nel Capitolato Speciale di gara.</w:t>
      </w:r>
    </w:p>
    <w:p w:rsidR="00D722DF" w:rsidRPr="00347D98" w:rsidRDefault="00D722DF"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D722DF" w:rsidRDefault="00D722DF" w:rsidP="00D722DF">
      <w:pPr>
        <w:ind w:right="-1"/>
        <w:contextualSpacing/>
        <w:jc w:val="both"/>
        <w:rPr>
          <w:rFonts w:ascii="Cambria" w:hAnsi="Cambria" w:cs="Tahoma"/>
          <w:sz w:val="22"/>
          <w:szCs w:val="22"/>
        </w:rPr>
      </w:pPr>
      <w:r w:rsidRPr="00347D98">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r w:rsidRPr="00203B02">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98709B" w:rsidRDefault="00B40D67" w:rsidP="00B40D67">
      <w:pPr>
        <w:pStyle w:val="CM17"/>
        <w:spacing w:after="0"/>
        <w:jc w:val="both"/>
        <w:rPr>
          <w:rFonts w:ascii="Cambria" w:hAnsi="Cambria" w:cs="Tahoma"/>
          <w:sz w:val="22"/>
          <w:szCs w:val="22"/>
        </w:rPr>
      </w:pPr>
      <w:r w:rsidRPr="00250E9F">
        <w:rPr>
          <w:rFonts w:ascii="Cambria" w:hAnsi="Cambria" w:cs="Tahoma"/>
          <w:sz w:val="22"/>
          <w:szCs w:val="22"/>
        </w:rPr>
        <w:t xml:space="preserve">La </w:t>
      </w:r>
      <w:r w:rsidRPr="0098709B">
        <w:rPr>
          <w:rFonts w:ascii="Cambria" w:hAnsi="Cambria" w:cs="Tahoma"/>
          <w:sz w:val="22"/>
          <w:szCs w:val="22"/>
        </w:rPr>
        <w:t xml:space="preserve">Convenzione stipulata con l’aggiudicatario di ciascun singolo Lotto ha </w:t>
      </w:r>
      <w:r w:rsidRPr="0098709B">
        <w:rPr>
          <w:rFonts w:ascii="Cambria" w:hAnsi="Cambria" w:cs="Tahoma"/>
          <w:bCs/>
          <w:sz w:val="22"/>
          <w:szCs w:val="22"/>
        </w:rPr>
        <w:t>durata</w:t>
      </w:r>
      <w:r w:rsidRPr="0098709B">
        <w:rPr>
          <w:rFonts w:ascii="Cambria" w:hAnsi="Cambria" w:cs="Tahoma"/>
          <w:sz w:val="22"/>
          <w:szCs w:val="22"/>
        </w:rPr>
        <w:t xml:space="preserve"> di </w:t>
      </w:r>
      <w:r w:rsidR="00BE2F17" w:rsidRPr="0098709B">
        <w:rPr>
          <w:rFonts w:ascii="Cambria" w:hAnsi="Cambria" w:cs="Tahoma"/>
          <w:sz w:val="22"/>
          <w:szCs w:val="22"/>
        </w:rPr>
        <w:t>36</w:t>
      </w:r>
      <w:r w:rsidRPr="0098709B">
        <w:rPr>
          <w:rFonts w:ascii="Cambria" w:hAnsi="Cambria" w:cs="Tahoma"/>
          <w:sz w:val="22"/>
          <w:szCs w:val="22"/>
        </w:rPr>
        <w:t xml:space="preserve"> mesi dalla data della sua attivazione. </w:t>
      </w:r>
    </w:p>
    <w:p w:rsidR="00F76A4F" w:rsidRPr="0098709B" w:rsidRDefault="00BF2978" w:rsidP="00F76A4F">
      <w:pPr>
        <w:jc w:val="both"/>
      </w:pPr>
      <w:r w:rsidRPr="0098709B">
        <w:rPr>
          <w:rFonts w:ascii="Cambria" w:hAnsi="Cambria" w:cs="Tahoma"/>
          <w:sz w:val="22"/>
          <w:szCs w:val="22"/>
        </w:rPr>
        <w:t xml:space="preserve">Ai sensi di quanto previsto dall’art. 35 comma 4 del </w:t>
      </w:r>
      <w:proofErr w:type="spellStart"/>
      <w:r w:rsidRPr="0098709B">
        <w:rPr>
          <w:rFonts w:asciiTheme="majorHAnsi" w:hAnsiTheme="majorHAnsi" w:cs="Tahoma"/>
          <w:sz w:val="22"/>
          <w:szCs w:val="22"/>
        </w:rPr>
        <w:t>D.lgs</w:t>
      </w:r>
      <w:proofErr w:type="spellEnd"/>
      <w:r w:rsidRPr="0098709B">
        <w:rPr>
          <w:rFonts w:asciiTheme="majorHAnsi" w:hAnsiTheme="majorHAnsi" w:cs="Tahoma"/>
          <w:sz w:val="22"/>
          <w:szCs w:val="22"/>
        </w:rPr>
        <w:t xml:space="preserve"> 50/2016, l</w:t>
      </w:r>
      <w:r w:rsidR="00F76A4F" w:rsidRPr="0098709B">
        <w:rPr>
          <w:rFonts w:ascii="Cambria" w:hAnsi="Cambria" w:cs="Tahoma"/>
          <w:sz w:val="22"/>
          <w:szCs w:val="22"/>
        </w:rPr>
        <w:t xml:space="preserve">a convenzione, alla scadenza, su richiesta dell’EGAS, potrà essere rinnovata per un ulteriore periodo di </w:t>
      </w:r>
      <w:r w:rsidR="00BE2F17" w:rsidRPr="0098709B">
        <w:rPr>
          <w:rFonts w:ascii="Cambria" w:hAnsi="Cambria" w:cs="Tahoma"/>
          <w:sz w:val="22"/>
          <w:szCs w:val="22"/>
        </w:rPr>
        <w:t>6</w:t>
      </w:r>
      <w:r w:rsidR="00F76A4F" w:rsidRPr="0098709B">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98709B">
        <w:rPr>
          <w:rFonts w:ascii="Cambria" w:hAnsi="Cambria" w:cs="Tahoma"/>
          <w:sz w:val="22"/>
          <w:szCs w:val="22"/>
        </w:rPr>
        <w:t>La Convenzione si intenderà comunque scaduta qualora sia esaurito l’importo massimo, anche eventualmente incrementato, previsto per</w:t>
      </w:r>
      <w:r w:rsidRPr="002B1472">
        <w:rPr>
          <w:rFonts w:ascii="Cambria" w:hAnsi="Cambria" w:cs="Tahoma"/>
          <w:sz w:val="22"/>
          <w:szCs w:val="22"/>
        </w:rPr>
        <w:t xml:space="preserve">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Tutto il materiale dovrà essere conforme alla Direttiva Comunitaria n.42/93. </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rPr>
          <w:rFonts w:ascii="Cambria" w:hAnsi="Cambria" w:cs="Tahoma"/>
          <w:b/>
          <w:bCs/>
          <w:sz w:val="22"/>
          <w:szCs w:val="22"/>
        </w:rPr>
      </w:pPr>
      <w:r w:rsidRPr="00836F6B">
        <w:rPr>
          <w:rFonts w:ascii="Cambria" w:hAnsi="Cambria" w:cs="Tahoma"/>
          <w:b/>
          <w:bCs/>
          <w:sz w:val="22"/>
          <w:szCs w:val="22"/>
        </w:rPr>
        <w:t xml:space="preserve">PER LE PROTESI: </w:t>
      </w:r>
    </w:p>
    <w:p w:rsidR="00361F56" w:rsidRPr="00836F6B" w:rsidRDefault="00361F56" w:rsidP="00361F56">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Ogni impianto o parte di esso dovrà essere accompagnato da una specifica autocertificazione del produttore di conformità alla normativa vigente. Inoltre, qualora la ditta, all’interno di uno stesso lotto, offra componenti di diversi produttori, dovrà dichiarare la completa compatibilità fra i prodotti offerti.</w:t>
      </w:r>
    </w:p>
    <w:p w:rsidR="00361F56" w:rsidRPr="00836F6B" w:rsidRDefault="00361F56" w:rsidP="00361F56">
      <w:pPr>
        <w:tabs>
          <w:tab w:val="left" w:pos="284"/>
        </w:tabs>
        <w:jc w:val="both"/>
        <w:rPr>
          <w:rFonts w:ascii="Cambria" w:hAnsi="Cambria" w:cs="Tahoma"/>
          <w:sz w:val="22"/>
          <w:szCs w:val="22"/>
        </w:rPr>
      </w:pP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La ditta aggiudicataria dovrà garantire per l’intera durata del contratto la fornitura dei dispositivi protesici in oggetto alle condizioni stabilite dal presente capitolato. Nel caso in cui, durante tale periodo, la ditta assegnataria fosse impossibilitata a garantire la prosecuzione della fornitura a causa, ad esempio, della cessata produzione degli articoli aggiudicati, essa dovrà garantire l’approvvigionamento di dispositivi protesici analoghi per caratteristiche e valore alle condizioni pattuite in sede di gara. Rimarrà facoltà del committente accertare in modo insindacabile l’equivalenza tecnica e la congruità del prodotto sostitutivo proposto rispetto a quello precedentemente aggiudicato.</w:t>
      </w:r>
    </w:p>
    <w:p w:rsidR="00361F56" w:rsidRPr="00090E04" w:rsidRDefault="00361F56" w:rsidP="00361F56">
      <w:pPr>
        <w:pStyle w:val="Titolo2"/>
        <w:rPr>
          <w:i w:val="0"/>
          <w:sz w:val="22"/>
          <w:szCs w:val="22"/>
        </w:rPr>
      </w:pPr>
      <w:r w:rsidRPr="00090E04">
        <w:rPr>
          <w:i w:val="0"/>
          <w:sz w:val="22"/>
          <w:szCs w:val="22"/>
        </w:rPr>
        <w:t>CONTO DEPOSITO PROTESI:</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tenuta, qualora richiesto dalle Aziende Sanitarie che lo richiederanno, a fornire almeno una serie complete di taglie del modello di protesi prescelto, con le modalità previste dal contratto estimatorio; dopo l’impianto della protesi, la ditta dovrà provvedere alla reintegrazione di dette serie entro </w:t>
      </w:r>
      <w:r>
        <w:rPr>
          <w:rFonts w:ascii="Cambria" w:hAnsi="Cambria" w:cs="Tahoma"/>
          <w:sz w:val="22"/>
          <w:szCs w:val="22"/>
        </w:rPr>
        <w:t>48 ore dal loro utilizzo</w:t>
      </w:r>
      <w:r w:rsidRPr="00836F6B">
        <w:rPr>
          <w:rFonts w:ascii="Cambria" w:hAnsi="Cambria" w:cs="Tahoma"/>
          <w:sz w:val="22"/>
          <w:szCs w:val="22"/>
        </w:rPr>
        <w:t xml:space="preserve">, mentre per la fornitura di un limitato numero di protesi o per casi urgenti, si procederà come indicato al seguente punto per lo </w:t>
      </w:r>
      <w:r w:rsidRPr="00836F6B">
        <w:rPr>
          <w:rFonts w:ascii="Cambria" w:hAnsi="Cambria" w:cs="Tahoma"/>
          <w:sz w:val="22"/>
          <w:szCs w:val="22"/>
        </w:rPr>
        <w:lastRenderedPageBreak/>
        <w:t>strumentario. Il pagamento avverrà solo sul materiale impiantato; mentre il materiale rimanente resterà di proprietà della ditta e sarà restituito a fine contratto.</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In mancanza delle suindicate prerogative, il contratto si dovrà ritenere rescisso ed il committente avrà la facoltà di applicare una penale secondo quanto previsto dal Capitolato speciale di fornitura.</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Il contratto estimatorio sarà stipulato tra la ditta aggiudicataria e l’Azienda del SSR che richiederà l’attivazione del conto deposito.</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COMODATO D’USO STRUMENTARI (qualora necessari)</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infine tenuta a fornire a titolo gratuito (in comodato d’uso) n. due strumentari chirurgici necessari all’impianto delle protesi fornite. Tali strumentari dovranno essere consoni alla tecnica chirurgica ed alla via di accesso seguite dagli utilizzatori. La disponibilità di tale strumentario, restituibile a fine contratto, dovrà essere garantita per l’intero periodo contrattuale.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Nel caso di fornitura di un limitato numero di protesi per interventi programmabili, la ditta ha l’obbligo di fornire temporaneamente lo strumentario necessario insieme ad una serie completa di elementi protesici, concordando e programmando le modalità con il responsabile del reparto utilizzatore.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La ditta dovrà inoltre provvedere alla tempestiva sostituzione degli strumenti che per usura o per qualche imperfezione costruttiva non dovessero garantire la massima efficienza dell’intervento.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Nel caso di danneggiamenti dovuti a comprovata incuria o negligenza del personale utilizzatore, l’A.A.S. sarà tenuta al risarcimento del costo dello strumentario danneggiato in misura pari al prezzo di listino scontato della percentuale indicata in offerta.</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Nel caso di innovazioni della tecnica operatoria che prevedono modificazioni dello strumentario la ditta dovrà provvedere tempestivamente all’aggiornamento dello strumentario in uso.</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ISTRUZIONE DEL PERSONALE</w:t>
      </w:r>
    </w:p>
    <w:p w:rsidR="005F28C3"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Al fine di garantire il perfetto e </w:t>
      </w:r>
      <w:r w:rsidR="005F28C3">
        <w:rPr>
          <w:rFonts w:ascii="Cambria" w:hAnsi="Cambria" w:cs="Tahoma"/>
          <w:sz w:val="22"/>
          <w:szCs w:val="22"/>
        </w:rPr>
        <w:t>sicuro utilizzo dei dispositivi</w:t>
      </w:r>
      <w:r w:rsidRPr="00836F6B">
        <w:rPr>
          <w:rFonts w:ascii="Cambria" w:hAnsi="Cambria" w:cs="Tahoma"/>
          <w:sz w:val="22"/>
          <w:szCs w:val="22"/>
        </w:rPr>
        <w:t xml:space="preserve"> prescelti, la ditta aggiudicataria si impegna ad effettuare l’istruzione del personale sanitario e tecnico del Servizio interessato.  </w:t>
      </w:r>
    </w:p>
    <w:p w:rsidR="009E166A" w:rsidRDefault="009E166A" w:rsidP="00361F56">
      <w:pPr>
        <w:tabs>
          <w:tab w:val="left" w:pos="284"/>
        </w:tabs>
        <w:jc w:val="both"/>
        <w:rPr>
          <w:rFonts w:ascii="Cambria" w:hAnsi="Cambria" w:cs="Tahoma"/>
          <w:sz w:val="22"/>
          <w:szCs w:val="22"/>
        </w:rPr>
      </w:pPr>
      <w:r>
        <w:rPr>
          <w:rFonts w:ascii="Cambria" w:hAnsi="Cambria" w:cs="Tahoma"/>
          <w:sz w:val="22"/>
          <w:szCs w:val="22"/>
        </w:rPr>
        <w:t>Qualora necessario, s</w:t>
      </w:r>
      <w:r w:rsidR="005F28C3">
        <w:rPr>
          <w:rFonts w:ascii="Cambria" w:hAnsi="Cambria" w:cs="Tahoma"/>
          <w:sz w:val="22"/>
          <w:szCs w:val="22"/>
        </w:rPr>
        <w:t>i impegna, a garantire</w:t>
      </w:r>
      <w:r>
        <w:rPr>
          <w:rFonts w:ascii="Cambria" w:hAnsi="Cambria" w:cs="Tahoma"/>
          <w:sz w:val="22"/>
          <w:szCs w:val="22"/>
        </w:rPr>
        <w:t xml:space="preserve"> entro 12 ore dalla </w:t>
      </w:r>
      <w:r w:rsidR="00A21E23">
        <w:rPr>
          <w:rFonts w:ascii="Cambria" w:hAnsi="Cambria" w:cs="Tahoma"/>
          <w:sz w:val="22"/>
          <w:szCs w:val="22"/>
        </w:rPr>
        <w:t xml:space="preserve">richiesta </w:t>
      </w:r>
      <w:r w:rsidR="005F28C3">
        <w:rPr>
          <w:rFonts w:ascii="Cambria" w:hAnsi="Cambria" w:cs="Tahoma"/>
          <w:sz w:val="22"/>
          <w:szCs w:val="22"/>
        </w:rPr>
        <w:t xml:space="preserve">il supporto di uno </w:t>
      </w:r>
      <w:proofErr w:type="spellStart"/>
      <w:r w:rsidR="005F28C3">
        <w:rPr>
          <w:rFonts w:ascii="Cambria" w:hAnsi="Cambria" w:cs="Tahoma"/>
          <w:sz w:val="22"/>
          <w:szCs w:val="22"/>
        </w:rPr>
        <w:t>specialist</w:t>
      </w:r>
      <w:proofErr w:type="spellEnd"/>
      <w:r w:rsidR="005F28C3">
        <w:rPr>
          <w:rFonts w:ascii="Cambria" w:hAnsi="Cambria" w:cs="Tahoma"/>
          <w:sz w:val="22"/>
          <w:szCs w:val="22"/>
        </w:rPr>
        <w:t xml:space="preserve"> </w:t>
      </w:r>
      <w:r>
        <w:rPr>
          <w:rFonts w:ascii="Cambria" w:hAnsi="Cambria" w:cs="Tahoma"/>
          <w:sz w:val="22"/>
          <w:szCs w:val="22"/>
        </w:rPr>
        <w:t>di prodotto e l’assistenza in sala operatoria.</w:t>
      </w:r>
    </w:p>
    <w:p w:rsidR="00361F56" w:rsidRPr="00836F6B" w:rsidRDefault="00361F56" w:rsidP="00361F56">
      <w:pPr>
        <w:tabs>
          <w:tab w:val="left" w:pos="284"/>
        </w:tabs>
        <w:jc w:val="both"/>
        <w:rPr>
          <w:rFonts w:ascii="Cambria" w:hAnsi="Cambria" w:cs="Tahoma"/>
          <w:b/>
          <w:sz w:val="22"/>
          <w:szCs w:val="22"/>
        </w:rPr>
      </w:pPr>
    </w:p>
    <w:p w:rsidR="00361F56" w:rsidRPr="00836F6B" w:rsidRDefault="00361F56" w:rsidP="00361F56">
      <w:pPr>
        <w:ind w:left="1276" w:hanging="1276"/>
        <w:jc w:val="both"/>
        <w:rPr>
          <w:rFonts w:ascii="Cambria" w:hAnsi="Cambria" w:cs="Tahoma"/>
          <w:sz w:val="22"/>
          <w:szCs w:val="22"/>
        </w:rPr>
      </w:pPr>
      <w:r w:rsidRPr="00836F6B">
        <w:rPr>
          <w:rFonts w:ascii="Cambria" w:hAnsi="Cambria" w:cs="Tahoma"/>
          <w:b/>
          <w:sz w:val="22"/>
          <w:szCs w:val="22"/>
        </w:rPr>
        <w:t xml:space="preserve">PRESCRIZIONI IN MERITO ALLA STERILIZZAZIONE </w:t>
      </w:r>
    </w:p>
    <w:p w:rsidR="00361F56" w:rsidRPr="00836F6B" w:rsidRDefault="00361F56" w:rsidP="00361F56">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 xml:space="preserve">I vari elementi e componenti delle protesi devono essere forniti in confezioni e involucri protettivi.  </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La confezione sterile dovrà essere costituita da:</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imballo esterno in materiale plastico rigido che garantisca una perfetta protezione del contenuto e un facile immagazzinamento con etichetta posta sulla parte più visibile del contenitore e riportante i dati per la necessaria identificazione e precisamente: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marchio del produttore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nome e indirizzo del distributore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data di sterilizzazione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data di scadenza</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lotto di sterilizzazione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numero di articolo e denominazione del prodotto</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misure e materiali del prodotto</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involucro esterno in materiale specifico per la sterilizzazione e mantenimento della sterilità in particolare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con alta resistenza allo strappo ed alla perforazione. Su questo involucro va posizionata una etichetta adesiva almeno in due copie (di cui una asportabile) riportante: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data di sterilizzazione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data di scadenza</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lotto di sterilizzazione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numero di articolo e denominazione del prodotto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misure e materiali del prodotto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involucro interno completamente sterile (anche sulla parte esterna) in materiale specifico per la sterilizzazione e mantenimento della sterilità, in particolare con alto grado di idrorepellenza, elevata resistenza alla trazione ed alla lacerazione, nessuna perdita di fibre.</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La data di scadenza della sterilità o della possibilità d'uso del materiale fornito deve essere non inferiore ai 12 mesi; mentre per forniture urgenti detto periodo potrà essere ridotto a 3 mesi. </w:t>
      </w:r>
    </w:p>
    <w:p w:rsidR="00361F56" w:rsidRPr="00836F6B" w:rsidRDefault="00361F56" w:rsidP="00361F56">
      <w:pPr>
        <w:tabs>
          <w:tab w:val="left" w:pos="284"/>
        </w:tabs>
        <w:jc w:val="both"/>
        <w:rPr>
          <w:rFonts w:ascii="Cambria" w:hAnsi="Cambria"/>
          <w:sz w:val="22"/>
          <w:szCs w:val="22"/>
        </w:rPr>
      </w:pPr>
    </w:p>
    <w:p w:rsidR="00361F56" w:rsidRPr="00836F6B" w:rsidRDefault="00361F56" w:rsidP="00361F56">
      <w:pPr>
        <w:jc w:val="both"/>
        <w:rPr>
          <w:rFonts w:ascii="Cambria" w:hAnsi="Cambria" w:cs="Tahoma"/>
          <w:b/>
          <w:bCs/>
          <w:sz w:val="22"/>
          <w:szCs w:val="22"/>
        </w:rPr>
      </w:pPr>
      <w:r w:rsidRPr="00836F6B">
        <w:rPr>
          <w:rFonts w:ascii="Cambria" w:hAnsi="Cambria" w:cs="Tahoma"/>
          <w:b/>
          <w:bCs/>
          <w:sz w:val="22"/>
          <w:szCs w:val="22"/>
        </w:rPr>
        <w:t xml:space="preserve">PER TUTTI I BENI (COMPRESE LE PROTESI): </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Le consegne franche e libere da ogni spesa, dovranno essere effettuate entro il termine di 48 ore dalla data di ricezione dell’ordine, che sarà emesso per singoli ordinativi oppure in base ad un programma-abbonamento concordato tra il Servizio/Ufficio competente e la ditta aggiudicataria, con esclusione di consegne in blocco.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smartTag w:uri="urn:schemas-microsoft-com:office:smarttags" w:element="PersonName">
        <w:smartTagPr>
          <w:attr w:name="ProductID" w:val="La Ditta"/>
        </w:smartTagPr>
        <w:r w:rsidRPr="00836F6B">
          <w:rPr>
            <w:rFonts w:ascii="Cambria" w:hAnsi="Cambria" w:cs="Tahoma"/>
            <w:sz w:val="22"/>
            <w:szCs w:val="22"/>
          </w:rPr>
          <w:t>La Ditta</w:t>
        </w:r>
      </w:smartTag>
      <w:r w:rsidRPr="00836F6B">
        <w:rPr>
          <w:rFonts w:ascii="Cambria" w:hAnsi="Cambria" w:cs="Tahoma"/>
          <w:sz w:val="22"/>
          <w:szCs w:val="22"/>
        </w:rPr>
        <w:t xml:space="preserve"> aggiudicataria dovrà garantire per l’intera durata del contratto la fornitura in oggetto alle condizioni stabilite dal presente capitolato.</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I prodotti devono essere confezionati in modo tale da garantire la corretta conservazione, anche durante le fasi di trasporto.</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u w:val="single"/>
        </w:rPr>
        <w:t>I prodotti aggiudicati, al momento della consegna, dovranno avere un periodo di utilizzazione residuo non inferiore ai 2/3 del periodo di validità</w:t>
      </w:r>
      <w:r w:rsidRPr="00836F6B">
        <w:rPr>
          <w:rFonts w:ascii="Cambria" w:hAnsi="Cambria" w:cs="Tahoma"/>
          <w:sz w:val="22"/>
          <w:szCs w:val="22"/>
        </w:rPr>
        <w:t>.</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sz w:val="22"/>
          <w:szCs w:val="22"/>
        </w:rPr>
      </w:pPr>
      <w:r w:rsidRPr="00836F6B">
        <w:rPr>
          <w:rFonts w:ascii="Cambria" w:hAnsi="Cambria"/>
          <w:sz w:val="22"/>
          <w:szCs w:val="22"/>
        </w:rPr>
        <w:t xml:space="preserve">Nel caso di temporanea indisponibilità di prodotti per </w:t>
      </w:r>
      <w:r w:rsidRPr="00836F6B">
        <w:rPr>
          <w:rFonts w:ascii="Cambria" w:hAnsi="Cambria"/>
          <w:b/>
          <w:sz w:val="22"/>
          <w:szCs w:val="22"/>
        </w:rPr>
        <w:t xml:space="preserve">cause di forza maggiore </w:t>
      </w:r>
      <w:r w:rsidRPr="00A7310C">
        <w:rPr>
          <w:rFonts w:ascii="Cambria" w:hAnsi="Cambria"/>
          <w:i/>
          <w:sz w:val="22"/>
          <w:szCs w:val="22"/>
        </w:rPr>
        <w:t>(es.</w:t>
      </w:r>
      <w:r>
        <w:rPr>
          <w:rFonts w:ascii="Cambria" w:hAnsi="Cambria"/>
          <w:b/>
          <w:sz w:val="22"/>
          <w:szCs w:val="22"/>
        </w:rPr>
        <w:t xml:space="preserve"> </w:t>
      </w:r>
      <w:r w:rsidRPr="00836F6B">
        <w:rPr>
          <w:rFonts w:ascii="Cambria" w:hAnsi="Cambria"/>
          <w:i/>
          <w:iCs/>
          <w:sz w:val="22"/>
          <w:szCs w:val="22"/>
        </w:rPr>
        <w:t>indisponibilità dipendente da situazioni di carenza dei prodotti sul mercato</w:t>
      </w:r>
      <w:r w:rsidRPr="00836F6B">
        <w:rPr>
          <w:rFonts w:ascii="Cambria" w:hAnsi="Cambria"/>
          <w:b/>
          <w:sz w:val="22"/>
          <w:szCs w:val="22"/>
        </w:rPr>
        <w:t xml:space="preserve"> </w:t>
      </w:r>
      <w:r w:rsidRPr="00836F6B">
        <w:rPr>
          <w:rFonts w:ascii="Cambria" w:hAnsi="Cambria"/>
          <w:i/>
          <w:iCs/>
          <w:sz w:val="22"/>
          <w:szCs w:val="22"/>
        </w:rPr>
        <w:t>sopravvenienza di disposizioni che impediscano la temporanea commercializzazione)</w:t>
      </w:r>
      <w:r w:rsidRPr="00836F6B">
        <w:rPr>
          <w:rFonts w:ascii="Cambria" w:hAnsi="Cambria"/>
          <w:sz w:val="22"/>
          <w:szCs w:val="22"/>
        </w:rPr>
        <w:t xml:space="preserve">, la ditta aggiudicataria dovrà comunicare all’EGAS e al Servizio/Ufficio competente della singola Azienda la sopravvenuta indisponibilità dei prodotti </w:t>
      </w:r>
      <w:r w:rsidRPr="00836F6B">
        <w:rPr>
          <w:rFonts w:ascii="Cambria" w:hAnsi="Cambria"/>
          <w:sz w:val="22"/>
          <w:szCs w:val="22"/>
          <w:u w:val="single"/>
        </w:rPr>
        <w:t>prima</w:t>
      </w:r>
      <w:r w:rsidRPr="00836F6B">
        <w:rPr>
          <w:rFonts w:ascii="Cambria" w:hAnsi="Cambria"/>
          <w:sz w:val="22"/>
          <w:szCs w:val="22"/>
        </w:rPr>
        <w:t xml:space="preserve"> di ricevere eventuali ordini indicando chiaramente:</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la denominazione del prodotto, </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il periodo di indisponibilità previsto, </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la causa di indisponibilità. </w:t>
      </w:r>
    </w:p>
    <w:p w:rsidR="00361F56" w:rsidRPr="00836F6B" w:rsidRDefault="00361F56" w:rsidP="00361F56">
      <w:pPr>
        <w:jc w:val="both"/>
        <w:rPr>
          <w:rFonts w:ascii="Cambria" w:hAnsi="Cambria"/>
          <w:sz w:val="22"/>
          <w:szCs w:val="22"/>
        </w:rPr>
      </w:pPr>
      <w:r w:rsidRPr="00836F6B">
        <w:rPr>
          <w:rFonts w:ascii="Cambria" w:hAnsi="Cambria"/>
          <w:sz w:val="22"/>
          <w:szCs w:val="22"/>
        </w:rPr>
        <w:t xml:space="preserve">Per sopperire alla </w:t>
      </w:r>
      <w:r w:rsidRPr="00836F6B">
        <w:rPr>
          <w:rFonts w:ascii="Cambria" w:hAnsi="Cambria"/>
          <w:b/>
          <w:sz w:val="22"/>
          <w:szCs w:val="22"/>
        </w:rPr>
        <w:t>carenza temporanea</w:t>
      </w:r>
      <w:r w:rsidRPr="00836F6B">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361F56" w:rsidRPr="00836F6B" w:rsidRDefault="00361F56" w:rsidP="00361F56">
      <w:pPr>
        <w:jc w:val="both"/>
        <w:rPr>
          <w:rFonts w:ascii="Cambria" w:hAnsi="Cambria"/>
          <w:sz w:val="22"/>
          <w:szCs w:val="22"/>
        </w:rPr>
      </w:pPr>
    </w:p>
    <w:p w:rsidR="00361F56" w:rsidRPr="00836F6B" w:rsidRDefault="00361F56" w:rsidP="00361F56">
      <w:pPr>
        <w:jc w:val="both"/>
        <w:rPr>
          <w:rFonts w:ascii="Cambria" w:hAnsi="Cambria"/>
          <w:sz w:val="22"/>
          <w:szCs w:val="22"/>
        </w:rPr>
      </w:pPr>
      <w:r w:rsidRPr="00836F6B">
        <w:rPr>
          <w:rFonts w:ascii="Cambria" w:hAnsi="Cambria"/>
          <w:sz w:val="22"/>
          <w:szCs w:val="22"/>
        </w:rPr>
        <w:t>In caso di mancata tempestiva comunicazione, s</w:t>
      </w:r>
      <w:r>
        <w:rPr>
          <w:rFonts w:ascii="Cambria" w:hAnsi="Cambria"/>
          <w:sz w:val="22"/>
          <w:szCs w:val="22"/>
        </w:rPr>
        <w:t>i procederà ai sensi dell’art 9</w:t>
      </w:r>
      <w:r w:rsidRPr="00836F6B">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w:t>
      </w:r>
      <w:r w:rsidR="00F15858" w:rsidRPr="005D5727">
        <w:rPr>
          <w:rFonts w:asciiTheme="majorHAnsi" w:hAnsiTheme="majorHAnsi"/>
          <w:sz w:val="22"/>
          <w:szCs w:val="22"/>
        </w:rPr>
        <w:lastRenderedPageBreak/>
        <w:t xml:space="preserve">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347D98" w:rsidRPr="00347D98"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40"/>
          <w:szCs w:val="40"/>
        </w:rPr>
      </w:pPr>
      <w:r w:rsidRPr="00347D98">
        <w:rPr>
          <w:rFonts w:asciiTheme="majorHAnsi" w:hAnsiTheme="majorHAnsi" w:cs="Tahoma"/>
          <w:b/>
          <w:sz w:val="40"/>
          <w:szCs w:val="40"/>
        </w:rPr>
        <w:t xml:space="preserve">CAPITOLATO SPECIALE </w:t>
      </w:r>
    </w:p>
    <w:p w:rsidR="00EB330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99575A">
        <w:rPr>
          <w:rFonts w:asciiTheme="majorHAnsi" w:hAnsiTheme="majorHAnsi" w:cs="Tahoma"/>
          <w:sz w:val="40"/>
          <w:szCs w:val="40"/>
        </w:rPr>
        <w:t>PROTESI MAMMARIE</w:t>
      </w:r>
    </w:p>
    <w:p w:rsidR="00347D98" w:rsidRPr="00E40A39" w:rsidRDefault="00347D98"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859B5" w:rsidRPr="005D5727" w:rsidRDefault="007859B5" w:rsidP="007859B5">
      <w:pPr>
        <w:pStyle w:val="Corpodeltesto2"/>
        <w:spacing w:after="0" w:line="240" w:lineRule="auto"/>
        <w:contextualSpacing/>
        <w:rPr>
          <w:rFonts w:ascii="Cambria" w:hAnsi="Cambria" w:cs="Tahoma"/>
          <w:b/>
          <w:sz w:val="22"/>
          <w:szCs w:val="22"/>
        </w:rPr>
      </w:pPr>
    </w:p>
    <w:p w:rsidR="007859B5"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Aziende interessate alla fornitura</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Specifiche tecniche dei lotti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Fabbisogni presunti per </w:t>
      </w:r>
      <w:r w:rsidR="00BE2F17">
        <w:rPr>
          <w:rFonts w:ascii="Cambria" w:hAnsi="Cambria" w:cs="Tahoma"/>
          <w:sz w:val="22"/>
          <w:szCs w:val="22"/>
        </w:rPr>
        <w:t>36</w:t>
      </w:r>
      <w:r w:rsidRPr="003D5971">
        <w:rPr>
          <w:rFonts w:ascii="Cambria" w:hAnsi="Cambria" w:cs="Tahoma"/>
          <w:sz w:val="22"/>
          <w:szCs w:val="22"/>
        </w:rPr>
        <w:t xml:space="preserve"> mesi, prezzi a base d’as</w:t>
      </w:r>
      <w:r>
        <w:rPr>
          <w:rFonts w:ascii="Cambria" w:hAnsi="Cambria" w:cs="Tahoma"/>
          <w:sz w:val="22"/>
          <w:szCs w:val="22"/>
        </w:rPr>
        <w:t xml:space="preserve">ta, importi presunti dei lotti, </w:t>
      </w:r>
      <w:r w:rsidRPr="003D5971">
        <w:rPr>
          <w:rFonts w:ascii="Cambria" w:hAnsi="Cambria" w:cs="Tahoma"/>
          <w:sz w:val="22"/>
          <w:szCs w:val="22"/>
        </w:rPr>
        <w:t xml:space="preserve">cauzioni provvisorie e codici CIG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Documentazione tecnico qualitativa</w:t>
      </w:r>
    </w:p>
    <w:p w:rsidR="007859B5" w:rsidRDefault="007859B5" w:rsidP="007859B5">
      <w:pPr>
        <w:numPr>
          <w:ilvl w:val="2"/>
          <w:numId w:val="16"/>
        </w:numPr>
        <w:ind w:left="924" w:hanging="357"/>
        <w:jc w:val="both"/>
        <w:rPr>
          <w:rFonts w:ascii="Cambria" w:hAnsi="Cambria" w:cs="Tahoma"/>
          <w:sz w:val="22"/>
          <w:szCs w:val="22"/>
        </w:rPr>
      </w:pPr>
      <w:r w:rsidRPr="00334120">
        <w:rPr>
          <w:rFonts w:ascii="Cambria" w:hAnsi="Cambria" w:cs="Tahoma"/>
          <w:sz w:val="22"/>
          <w:szCs w:val="22"/>
        </w:rPr>
        <w:t>Modalità di attribuzione dei punteggi</w:t>
      </w:r>
    </w:p>
    <w:p w:rsidR="00DC02A7" w:rsidRDefault="00DC02A7" w:rsidP="007859B5">
      <w:pPr>
        <w:numPr>
          <w:ilvl w:val="2"/>
          <w:numId w:val="16"/>
        </w:numPr>
        <w:ind w:left="924" w:hanging="357"/>
        <w:jc w:val="both"/>
        <w:rPr>
          <w:rFonts w:ascii="Cambria" w:hAnsi="Cambria" w:cs="Tahoma"/>
          <w:sz w:val="22"/>
          <w:szCs w:val="22"/>
        </w:rPr>
      </w:pPr>
      <w:r>
        <w:rPr>
          <w:rFonts w:ascii="Cambria" w:hAnsi="Cambria" w:cs="Tahoma"/>
          <w:sz w:val="22"/>
          <w:szCs w:val="22"/>
        </w:rPr>
        <w:t>Campionatura</w:t>
      </w:r>
    </w:p>
    <w:p w:rsidR="007859B5"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b/>
          <w:sz w:val="22"/>
          <w:szCs w:val="22"/>
          <w:u w:val="single"/>
        </w:rPr>
      </w:pPr>
    </w:p>
    <w:p w:rsidR="007859B5" w:rsidRPr="005D5727" w:rsidRDefault="007859B5" w:rsidP="007859B5">
      <w:pPr>
        <w:contextualSpacing/>
        <w:jc w:val="both"/>
        <w:rPr>
          <w:rFonts w:ascii="Cambria" w:hAnsi="Cambria" w:cs="Tahoma"/>
          <w:b/>
          <w:sz w:val="22"/>
          <w:szCs w:val="22"/>
          <w:u w:val="single"/>
        </w:rPr>
        <w:sectPr w:rsidR="007859B5" w:rsidRPr="005D5727" w:rsidSect="00E626C0">
          <w:footerReference w:type="default" r:id="rId15"/>
          <w:pgSz w:w="11906" w:h="16838"/>
          <w:pgMar w:top="1418" w:right="1134" w:bottom="1134" w:left="1134" w:header="709" w:footer="709" w:gutter="0"/>
          <w:cols w:space="708"/>
          <w:docGrid w:linePitch="360"/>
        </w:sectPr>
      </w:pPr>
    </w:p>
    <w:p w:rsidR="007859B5" w:rsidRDefault="007859B5" w:rsidP="007859B5">
      <w:pPr>
        <w:numPr>
          <w:ilvl w:val="2"/>
          <w:numId w:val="17"/>
        </w:numPr>
        <w:ind w:left="720"/>
        <w:jc w:val="both"/>
        <w:rPr>
          <w:rFonts w:ascii="Cambria" w:hAnsi="Cambria" w:cs="Tahoma"/>
          <w:b/>
          <w:sz w:val="28"/>
          <w:szCs w:val="28"/>
          <w:u w:val="single"/>
        </w:rPr>
      </w:pPr>
      <w:r w:rsidRPr="00C01139">
        <w:rPr>
          <w:rFonts w:ascii="Cambria" w:hAnsi="Cambria" w:cs="Tahoma"/>
          <w:b/>
          <w:sz w:val="28"/>
          <w:szCs w:val="28"/>
          <w:u w:val="single"/>
        </w:rPr>
        <w:lastRenderedPageBreak/>
        <w:t>AZIENDE INTERESSATE ALLA FORNITURA</w:t>
      </w:r>
    </w:p>
    <w:p w:rsidR="007859B5" w:rsidRDefault="007859B5" w:rsidP="007859B5">
      <w:pPr>
        <w:ind w:left="720"/>
        <w:jc w:val="both"/>
        <w:rPr>
          <w:rFonts w:ascii="Cambria" w:hAnsi="Cambria" w:cs="Tahoma"/>
          <w:b/>
          <w:sz w:val="28"/>
          <w:szCs w:val="28"/>
          <w:u w:val="single"/>
        </w:rPr>
      </w:pPr>
    </w:p>
    <w:p w:rsidR="00BE2F17" w:rsidRPr="0077537E" w:rsidRDefault="00BE2F17" w:rsidP="00BE2F17">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 xml:space="preserve">Azienda per l’Assistenza Sanitaria n 2 “Bassa </w:t>
      </w:r>
      <w:proofErr w:type="spellStart"/>
      <w:r w:rsidRPr="0077537E">
        <w:rPr>
          <w:rFonts w:ascii="Cambria" w:hAnsi="Cambria" w:cs="Tahoma"/>
          <w:sz w:val="22"/>
          <w:szCs w:val="22"/>
        </w:rPr>
        <w:t>Friulana-Isontina</w:t>
      </w:r>
      <w:proofErr w:type="spellEnd"/>
      <w:r w:rsidRPr="0077537E">
        <w:rPr>
          <w:rFonts w:ascii="Cambria" w:hAnsi="Cambria" w:cs="Tahoma"/>
          <w:sz w:val="22"/>
          <w:szCs w:val="22"/>
        </w:rPr>
        <w:t>” (AAS2)</w:t>
      </w:r>
    </w:p>
    <w:p w:rsidR="00BE2F17" w:rsidRPr="0077537E" w:rsidRDefault="00BE2F17" w:rsidP="00BE2F17">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 xml:space="preserve">Azienda per l’Assistenza Sanitaria n 3 “Alto </w:t>
      </w:r>
      <w:proofErr w:type="spellStart"/>
      <w:r w:rsidRPr="0077537E">
        <w:rPr>
          <w:rFonts w:ascii="Cambria" w:hAnsi="Cambria" w:cs="Tahoma"/>
          <w:sz w:val="22"/>
          <w:szCs w:val="22"/>
        </w:rPr>
        <w:t>Friuli-Collinare-Medio</w:t>
      </w:r>
      <w:proofErr w:type="spellEnd"/>
      <w:r w:rsidRPr="0077537E">
        <w:rPr>
          <w:rFonts w:ascii="Cambria" w:hAnsi="Cambria" w:cs="Tahoma"/>
          <w:sz w:val="22"/>
          <w:szCs w:val="22"/>
        </w:rPr>
        <w:t xml:space="preserve"> Friuli” (AAS3)</w:t>
      </w:r>
    </w:p>
    <w:p w:rsidR="00BE2F17" w:rsidRPr="0077537E" w:rsidRDefault="00BE2F17" w:rsidP="00BE2F17">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Azienda per l’Assistenza Sanitaria n 5 “Friuli Occidentale” (AAS5)</w:t>
      </w:r>
    </w:p>
    <w:p w:rsidR="00BE2F17" w:rsidRPr="0077537E" w:rsidRDefault="00BE2F17" w:rsidP="00BE2F17">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Azienda Sanitaria Universitaria Integrata di Trieste (ASUITS)</w:t>
      </w:r>
    </w:p>
    <w:p w:rsidR="00BE2F17" w:rsidRPr="0077537E" w:rsidRDefault="00BE2F17" w:rsidP="00BE2F17">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Azienda Sanitaria Universitaria Integrata di Udine (ASUIUD)</w:t>
      </w:r>
    </w:p>
    <w:p w:rsidR="0077537E" w:rsidRPr="0077537E" w:rsidRDefault="0077537E" w:rsidP="0077537E">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IRCCS “Centro di riferimento oncologico” di Aviano (CRO)</w:t>
      </w:r>
    </w:p>
    <w:p w:rsidR="0077537E" w:rsidRPr="007B54B4" w:rsidRDefault="0077537E" w:rsidP="0077537E">
      <w:pPr>
        <w:pStyle w:val="Paragrafoelenco"/>
        <w:ind w:left="1440" w:right="-1"/>
        <w:jc w:val="both"/>
        <w:rPr>
          <w:rFonts w:ascii="Cambria" w:hAnsi="Cambria" w:cs="Tahoma"/>
          <w:sz w:val="22"/>
          <w:szCs w:val="22"/>
          <w:highlight w:val="yellow"/>
        </w:rPr>
      </w:pPr>
    </w:p>
    <w:p w:rsidR="007859B5" w:rsidRDefault="007859B5" w:rsidP="007859B5">
      <w:pPr>
        <w:jc w:val="both"/>
        <w:rPr>
          <w:rFonts w:ascii="Cambria" w:hAnsi="Cambria" w:cs="Tahoma"/>
          <w:b/>
          <w:sz w:val="28"/>
          <w:szCs w:val="28"/>
          <w:u w:val="single"/>
        </w:rPr>
      </w:pPr>
    </w:p>
    <w:p w:rsidR="007859B5" w:rsidRPr="00250E9F" w:rsidRDefault="007859B5" w:rsidP="007859B5">
      <w:pPr>
        <w:numPr>
          <w:ilvl w:val="2"/>
          <w:numId w:val="17"/>
        </w:numPr>
        <w:ind w:left="720"/>
        <w:jc w:val="both"/>
        <w:rPr>
          <w:rFonts w:ascii="Cambria" w:hAnsi="Cambria" w:cs="Tahoma"/>
          <w:b/>
          <w:sz w:val="32"/>
          <w:szCs w:val="32"/>
          <w:u w:val="single"/>
        </w:rPr>
      </w:pPr>
      <w:r w:rsidRPr="00250E9F">
        <w:rPr>
          <w:rFonts w:ascii="Cambria" w:hAnsi="Cambria" w:cs="Tahoma"/>
          <w:b/>
          <w:sz w:val="28"/>
          <w:szCs w:val="28"/>
          <w:u w:val="single"/>
        </w:rPr>
        <w:t>SPECIFICHE TECNICHE DEI LOTTI</w:t>
      </w:r>
    </w:p>
    <w:p w:rsidR="007859B5" w:rsidRDefault="007859B5" w:rsidP="007859B5">
      <w:pPr>
        <w:jc w:val="both"/>
        <w:rPr>
          <w:rFonts w:ascii="Cambria" w:hAnsi="Cambria" w:cs="Tahoma"/>
          <w:b/>
          <w:sz w:val="32"/>
          <w:szCs w:val="32"/>
          <w:u w:val="single"/>
        </w:rPr>
      </w:pPr>
    </w:p>
    <w:p w:rsidR="007859B5" w:rsidRPr="001851B5" w:rsidRDefault="007859B5" w:rsidP="007859B5">
      <w:pPr>
        <w:jc w:val="both"/>
        <w:rPr>
          <w:rFonts w:ascii="Cambria" w:hAnsi="Cambria" w:cs="Tahoma"/>
          <w:b/>
          <w:sz w:val="22"/>
          <w:szCs w:val="22"/>
          <w:u w:val="single"/>
        </w:rPr>
      </w:pPr>
      <w:r w:rsidRPr="001851B5">
        <w:rPr>
          <w:rFonts w:ascii="Cambria" w:hAnsi="Cambria" w:cs="Tahoma"/>
          <w:b/>
          <w:sz w:val="22"/>
          <w:szCs w:val="22"/>
          <w:u w:val="single"/>
        </w:rPr>
        <w:t>Caratteristiche generali</w:t>
      </w:r>
    </w:p>
    <w:p w:rsidR="007859B5" w:rsidRPr="001851B5" w:rsidRDefault="007859B5" w:rsidP="007859B5">
      <w:pPr>
        <w:jc w:val="both"/>
        <w:rPr>
          <w:rFonts w:ascii="Cambria" w:hAnsi="Cambria" w:cs="Tahoma"/>
          <w:sz w:val="22"/>
          <w:szCs w:val="22"/>
        </w:rPr>
      </w:pPr>
      <w:r w:rsidRPr="001851B5">
        <w:rPr>
          <w:rFonts w:ascii="Cambria" w:hAnsi="Cambria" w:cs="Tahoma"/>
          <w:sz w:val="22"/>
          <w:szCs w:val="22"/>
        </w:rPr>
        <w:t>I</w:t>
      </w:r>
      <w:r w:rsidRPr="001851B5">
        <w:rPr>
          <w:rStyle w:val="Enfasigrassetto"/>
          <w:rFonts w:ascii="Cambria" w:hAnsi="Cambria" w:cs="Tahoma"/>
          <w:b w:val="0"/>
          <w:sz w:val="22"/>
          <w:szCs w:val="22"/>
        </w:rPr>
        <w:t xml:space="preserve"> prodotti - ove non indicato diversamente - devono essere sterili, corrispondere ai requisiti previsti dalla Direttiva CE 93/42 e dal </w:t>
      </w:r>
      <w:proofErr w:type="spellStart"/>
      <w:r w:rsidRPr="001851B5">
        <w:rPr>
          <w:rStyle w:val="Enfasigrassetto"/>
          <w:rFonts w:ascii="Cambria" w:hAnsi="Cambria" w:cs="Tahoma"/>
          <w:b w:val="0"/>
          <w:sz w:val="22"/>
          <w:szCs w:val="22"/>
        </w:rPr>
        <w:t>D.Lgs.</w:t>
      </w:r>
      <w:proofErr w:type="spellEnd"/>
      <w:r w:rsidRPr="001851B5">
        <w:rPr>
          <w:rStyle w:val="Enfasigrassetto"/>
          <w:rFonts w:ascii="Cambria" w:hAnsi="Cambria" w:cs="Tahoma"/>
          <w:b w:val="0"/>
          <w:sz w:val="22"/>
          <w:szCs w:val="22"/>
        </w:rPr>
        <w:t xml:space="preserve"> 46/97 ed essere in possesso del marchio CE conforme alla loro destinazione d'uso. </w:t>
      </w:r>
      <w:r w:rsidRPr="001851B5">
        <w:rPr>
          <w:rStyle w:val="Enfasigrassetto"/>
          <w:rFonts w:ascii="Cambria" w:hAnsi="Cambria" w:cs="Tahoma"/>
          <w:b w:val="0"/>
          <w:sz w:val="22"/>
          <w:szCs w:val="22"/>
          <w:u w:val="single"/>
        </w:rPr>
        <w:t>Devono essere latex free</w:t>
      </w:r>
      <w:r w:rsidRPr="001851B5">
        <w:rPr>
          <w:rStyle w:val="Enfasigrassetto"/>
          <w:rFonts w:ascii="Cambria" w:hAnsi="Cambria" w:cs="Tahoma"/>
          <w:b w:val="0"/>
          <w:sz w:val="22"/>
          <w:szCs w:val="22"/>
        </w:rPr>
        <w:t xml:space="preserve">, </w:t>
      </w:r>
      <w:r w:rsidRPr="001851B5">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7859B5" w:rsidRDefault="007859B5" w:rsidP="007859B5">
      <w:pPr>
        <w:jc w:val="both"/>
        <w:rPr>
          <w:rFonts w:ascii="Cambria" w:hAnsi="Cambria" w:cs="Tahoma"/>
          <w:b/>
          <w:sz w:val="28"/>
          <w:szCs w:val="28"/>
          <w:u w:val="single"/>
        </w:rPr>
      </w:pPr>
    </w:p>
    <w:p w:rsidR="00E10263" w:rsidRPr="00BB394B" w:rsidRDefault="00E10263" w:rsidP="00E10263">
      <w:pPr>
        <w:jc w:val="both"/>
        <w:rPr>
          <w:rFonts w:ascii="Cambria" w:hAnsi="Cambria" w:cs="Tahoma"/>
          <w:sz w:val="22"/>
          <w:szCs w:val="22"/>
          <w:u w:val="single"/>
        </w:rPr>
      </w:pPr>
      <w:r w:rsidRPr="00BB394B">
        <w:rPr>
          <w:rFonts w:ascii="Cambria" w:hAnsi="Cambria" w:cs="Tahoma"/>
          <w:sz w:val="22"/>
          <w:szCs w:val="22"/>
          <w:u w:val="single"/>
        </w:rPr>
        <w:t xml:space="preserve">La ditta aggiudicataria, su richiesta delle Aziende utilizzatrici, dovrà fornire gratuitamente i </w:t>
      </w:r>
      <w:proofErr w:type="spellStart"/>
      <w:r w:rsidRPr="00BB394B">
        <w:rPr>
          <w:rFonts w:ascii="Cambria" w:hAnsi="Cambria" w:cs="Tahoma"/>
          <w:sz w:val="22"/>
          <w:szCs w:val="22"/>
          <w:u w:val="single"/>
        </w:rPr>
        <w:t>sizer</w:t>
      </w:r>
      <w:proofErr w:type="spellEnd"/>
      <w:r w:rsidRPr="00BB394B">
        <w:rPr>
          <w:rFonts w:ascii="Cambria" w:hAnsi="Cambria" w:cs="Tahoma"/>
          <w:sz w:val="22"/>
          <w:szCs w:val="22"/>
          <w:u w:val="single"/>
        </w:rPr>
        <w:t xml:space="preserve"> di prova delle protesi mammarie offerte.</w:t>
      </w:r>
    </w:p>
    <w:p w:rsidR="00E10263" w:rsidRPr="00BB394B" w:rsidRDefault="00E10263" w:rsidP="00E10263">
      <w:pPr>
        <w:pStyle w:val="Corpodeltesto2"/>
        <w:spacing w:after="0" w:line="240" w:lineRule="auto"/>
        <w:jc w:val="both"/>
        <w:rPr>
          <w:rFonts w:ascii="Cambria" w:hAnsi="Cambria"/>
          <w:b/>
          <w:sz w:val="24"/>
          <w:szCs w:val="24"/>
          <w:u w:val="single"/>
        </w:rPr>
      </w:pPr>
    </w:p>
    <w:tbl>
      <w:tblPr>
        <w:tblW w:w="5000" w:type="pct"/>
        <w:tblCellMar>
          <w:left w:w="70" w:type="dxa"/>
          <w:right w:w="70" w:type="dxa"/>
        </w:tblCellMar>
        <w:tblLook w:val="04A0"/>
      </w:tblPr>
      <w:tblGrid>
        <w:gridCol w:w="1488"/>
        <w:gridCol w:w="8290"/>
      </w:tblGrid>
      <w:tr w:rsidR="00E10263" w:rsidRPr="00630782" w:rsidTr="00CD5840">
        <w:trPr>
          <w:trHeight w:val="361"/>
        </w:trPr>
        <w:tc>
          <w:tcPr>
            <w:tcW w:w="761" w:type="pct"/>
            <w:tcBorders>
              <w:top w:val="single" w:sz="8" w:space="0" w:color="auto"/>
              <w:left w:val="single" w:sz="8" w:space="0" w:color="auto"/>
              <w:bottom w:val="single" w:sz="4" w:space="0" w:color="auto"/>
              <w:right w:val="single" w:sz="4" w:space="0" w:color="auto"/>
            </w:tcBorders>
            <w:shd w:val="clear" w:color="000000" w:fill="D8D8D8"/>
            <w:vAlign w:val="center"/>
            <w:hideMark/>
          </w:tcPr>
          <w:p w:rsidR="00E10263" w:rsidRPr="00266BF2" w:rsidRDefault="00E10263" w:rsidP="00CD5840">
            <w:pPr>
              <w:jc w:val="center"/>
              <w:rPr>
                <w:rFonts w:ascii="Cambria" w:hAnsi="Cambria" w:cs="Arial"/>
                <w:b/>
                <w:bCs/>
                <w:color w:val="000000"/>
                <w:sz w:val="22"/>
                <w:szCs w:val="22"/>
              </w:rPr>
            </w:pPr>
            <w:r w:rsidRPr="00266BF2">
              <w:rPr>
                <w:rFonts w:ascii="Cambria" w:hAnsi="Cambria" w:cs="Arial"/>
                <w:b/>
                <w:bCs/>
                <w:color w:val="000000"/>
                <w:sz w:val="22"/>
                <w:szCs w:val="22"/>
              </w:rPr>
              <w:t xml:space="preserve">Lotto </w:t>
            </w:r>
          </w:p>
        </w:tc>
        <w:tc>
          <w:tcPr>
            <w:tcW w:w="4239" w:type="pct"/>
            <w:tcBorders>
              <w:top w:val="single" w:sz="8" w:space="0" w:color="auto"/>
              <w:left w:val="nil"/>
              <w:bottom w:val="single" w:sz="4" w:space="0" w:color="auto"/>
              <w:right w:val="single" w:sz="4" w:space="0" w:color="auto"/>
            </w:tcBorders>
            <w:shd w:val="clear" w:color="000000" w:fill="D8D8D8"/>
            <w:vAlign w:val="center"/>
            <w:hideMark/>
          </w:tcPr>
          <w:p w:rsidR="00E10263" w:rsidRPr="00266BF2" w:rsidRDefault="00E10263" w:rsidP="00CD5840">
            <w:pPr>
              <w:jc w:val="center"/>
              <w:rPr>
                <w:rFonts w:ascii="Cambria" w:hAnsi="Cambria" w:cs="Arial"/>
                <w:b/>
                <w:bCs/>
                <w:color w:val="000000"/>
                <w:sz w:val="22"/>
                <w:szCs w:val="22"/>
              </w:rPr>
            </w:pPr>
            <w:r w:rsidRPr="00266BF2">
              <w:rPr>
                <w:rFonts w:ascii="Cambria" w:hAnsi="Cambria" w:cs="Arial"/>
                <w:b/>
                <w:bCs/>
                <w:color w:val="000000"/>
                <w:sz w:val="22"/>
                <w:szCs w:val="22"/>
              </w:rPr>
              <w:t>Descrizione del lotto</w:t>
            </w:r>
          </w:p>
        </w:tc>
      </w:tr>
      <w:tr w:rsidR="00E10263" w:rsidRPr="00630782" w:rsidTr="00301D67">
        <w:trPr>
          <w:trHeight w:val="1823"/>
        </w:trPr>
        <w:tc>
          <w:tcPr>
            <w:tcW w:w="761" w:type="pct"/>
            <w:tcBorders>
              <w:top w:val="nil"/>
              <w:left w:val="single" w:sz="8" w:space="0" w:color="auto"/>
              <w:bottom w:val="nil"/>
              <w:right w:val="single" w:sz="4" w:space="0" w:color="auto"/>
            </w:tcBorders>
            <w:shd w:val="clear" w:color="auto" w:fill="auto"/>
            <w:noWrap/>
            <w:vAlign w:val="center"/>
            <w:hideMark/>
          </w:tcPr>
          <w:p w:rsidR="00E10263" w:rsidRPr="00266BF2" w:rsidRDefault="00E10263" w:rsidP="00CD5840">
            <w:pPr>
              <w:jc w:val="center"/>
              <w:rPr>
                <w:rFonts w:ascii="Cambria" w:hAnsi="Cambria" w:cs="Arial"/>
                <w:b/>
                <w:bCs/>
                <w:color w:val="000000"/>
                <w:sz w:val="22"/>
                <w:szCs w:val="22"/>
              </w:rPr>
            </w:pPr>
            <w:r w:rsidRPr="00266BF2">
              <w:rPr>
                <w:rFonts w:ascii="Cambria" w:hAnsi="Cambria" w:cs="Arial"/>
                <w:b/>
                <w:bCs/>
                <w:color w:val="000000"/>
                <w:sz w:val="22"/>
                <w:szCs w:val="22"/>
              </w:rPr>
              <w:t>1</w:t>
            </w:r>
          </w:p>
        </w:tc>
        <w:tc>
          <w:tcPr>
            <w:tcW w:w="4239" w:type="pct"/>
            <w:tcBorders>
              <w:top w:val="nil"/>
              <w:left w:val="nil"/>
              <w:bottom w:val="single" w:sz="4" w:space="0" w:color="auto"/>
              <w:right w:val="single" w:sz="4" w:space="0" w:color="auto"/>
            </w:tcBorders>
            <w:shd w:val="clear" w:color="auto" w:fill="auto"/>
            <w:vAlign w:val="center"/>
            <w:hideMark/>
          </w:tcPr>
          <w:p w:rsidR="00301D67" w:rsidRPr="00266BF2" w:rsidRDefault="00301D67" w:rsidP="00301D67">
            <w:pPr>
              <w:rPr>
                <w:rFonts w:ascii="Cambria" w:hAnsi="Cambria" w:cs="Arial"/>
                <w:color w:val="000000"/>
                <w:sz w:val="22"/>
                <w:szCs w:val="22"/>
                <w:u w:val="single"/>
              </w:rPr>
            </w:pPr>
            <w:r w:rsidRPr="00266BF2">
              <w:rPr>
                <w:rFonts w:ascii="Cambria" w:hAnsi="Cambria" w:cs="Arial"/>
                <w:color w:val="000000"/>
                <w:sz w:val="22"/>
                <w:szCs w:val="22"/>
                <w:u w:val="single"/>
              </w:rPr>
              <w:t>Protesi anatomiche a volume fisso:</w:t>
            </w:r>
          </w:p>
          <w:p w:rsidR="00301D67" w:rsidRPr="00266BF2" w:rsidRDefault="00301D67" w:rsidP="00301D67">
            <w:pPr>
              <w:rPr>
                <w:rFonts w:ascii="Cambria" w:hAnsi="Cambria" w:cs="Arial"/>
                <w:color w:val="000000"/>
                <w:sz w:val="22"/>
                <w:szCs w:val="22"/>
              </w:rPr>
            </w:pPr>
            <w:r w:rsidRPr="00266BF2">
              <w:rPr>
                <w:rFonts w:ascii="Cambria" w:hAnsi="Cambria" w:cs="Arial"/>
                <w:color w:val="000000"/>
                <w:sz w:val="22"/>
                <w:szCs w:val="22"/>
              </w:rPr>
              <w:t>Gel altamente coesivo, disponibile anche in versione “soft”</w:t>
            </w:r>
          </w:p>
          <w:p w:rsidR="00301D67" w:rsidRPr="00266BF2" w:rsidRDefault="00301D67" w:rsidP="00301D67">
            <w:pPr>
              <w:rPr>
                <w:rFonts w:ascii="Cambria" w:hAnsi="Cambria" w:cs="Arial"/>
                <w:color w:val="000000"/>
                <w:sz w:val="22"/>
                <w:szCs w:val="22"/>
              </w:rPr>
            </w:pPr>
            <w:r w:rsidRPr="00266BF2">
              <w:rPr>
                <w:rFonts w:ascii="Cambria" w:hAnsi="Cambria" w:cs="Arial"/>
                <w:color w:val="000000"/>
                <w:sz w:val="22"/>
                <w:szCs w:val="22"/>
              </w:rPr>
              <w:t>Disponibilità di diverse forme per adattarsi alle diverse morfologie</w:t>
            </w:r>
          </w:p>
          <w:p w:rsidR="00301D67" w:rsidRPr="00266BF2" w:rsidRDefault="00301D67" w:rsidP="00301D67">
            <w:pPr>
              <w:rPr>
                <w:rFonts w:ascii="Cambria" w:hAnsi="Cambria" w:cs="Arial"/>
                <w:color w:val="000000"/>
                <w:sz w:val="22"/>
                <w:szCs w:val="22"/>
              </w:rPr>
            </w:pPr>
            <w:r w:rsidRPr="00266BF2">
              <w:rPr>
                <w:rFonts w:ascii="Cambria" w:hAnsi="Cambria" w:cs="Arial"/>
                <w:color w:val="000000"/>
                <w:sz w:val="22"/>
                <w:szCs w:val="22"/>
              </w:rPr>
              <w:t xml:space="preserve">Punti di </w:t>
            </w:r>
            <w:proofErr w:type="spellStart"/>
            <w:r w:rsidRPr="00266BF2">
              <w:rPr>
                <w:rFonts w:ascii="Cambria" w:hAnsi="Cambria" w:cs="Arial"/>
                <w:color w:val="000000"/>
                <w:sz w:val="22"/>
                <w:szCs w:val="22"/>
              </w:rPr>
              <w:t>repere</w:t>
            </w:r>
            <w:proofErr w:type="spellEnd"/>
            <w:r w:rsidRPr="00266BF2">
              <w:rPr>
                <w:rFonts w:ascii="Cambria" w:hAnsi="Cambria" w:cs="Arial"/>
                <w:color w:val="000000"/>
                <w:sz w:val="22"/>
                <w:szCs w:val="22"/>
              </w:rPr>
              <w:t xml:space="preserve"> sia anteriori che posteriori, palpabili</w:t>
            </w:r>
          </w:p>
          <w:p w:rsidR="00301D67" w:rsidRPr="00266BF2" w:rsidRDefault="00301D67" w:rsidP="00301D67">
            <w:pPr>
              <w:rPr>
                <w:rFonts w:ascii="Cambria" w:hAnsi="Cambria" w:cs="Arial"/>
                <w:color w:val="000000"/>
                <w:sz w:val="22"/>
                <w:szCs w:val="22"/>
              </w:rPr>
            </w:pPr>
            <w:r w:rsidRPr="00266BF2">
              <w:rPr>
                <w:rFonts w:ascii="Cambria" w:hAnsi="Cambria" w:cs="Arial"/>
                <w:color w:val="000000"/>
                <w:sz w:val="22"/>
                <w:szCs w:val="22"/>
              </w:rPr>
              <w:t>Testurizzate con macrotesturizzazione</w:t>
            </w:r>
          </w:p>
          <w:p w:rsidR="00301D67" w:rsidRPr="00266BF2" w:rsidRDefault="00301D67" w:rsidP="00301D67">
            <w:pPr>
              <w:rPr>
                <w:rFonts w:ascii="Cambria" w:hAnsi="Cambria" w:cs="Arial"/>
                <w:color w:val="000000"/>
                <w:sz w:val="22"/>
                <w:szCs w:val="22"/>
              </w:rPr>
            </w:pPr>
            <w:r w:rsidRPr="00266BF2">
              <w:rPr>
                <w:rFonts w:ascii="Cambria" w:hAnsi="Cambria" w:cs="Arial"/>
                <w:color w:val="000000"/>
                <w:sz w:val="22"/>
                <w:szCs w:val="22"/>
              </w:rPr>
              <w:t>Elastomero a basso trasudamento</w:t>
            </w:r>
          </w:p>
          <w:p w:rsidR="00E10263" w:rsidRPr="00266BF2" w:rsidRDefault="00301D67" w:rsidP="00301D67">
            <w:pPr>
              <w:rPr>
                <w:rFonts w:ascii="Cambria" w:hAnsi="Cambria" w:cs="Arial"/>
                <w:color w:val="000000"/>
                <w:sz w:val="22"/>
                <w:szCs w:val="22"/>
              </w:rPr>
            </w:pPr>
            <w:r w:rsidRPr="00266BF2">
              <w:rPr>
                <w:rFonts w:ascii="Cambria" w:hAnsi="Cambria" w:cs="Arial"/>
                <w:color w:val="000000"/>
                <w:sz w:val="22"/>
                <w:szCs w:val="22"/>
              </w:rPr>
              <w:t>Confezione singola sterile</w:t>
            </w:r>
          </w:p>
        </w:tc>
      </w:tr>
      <w:tr w:rsidR="00E10263" w:rsidRPr="00630782" w:rsidTr="00301D67">
        <w:trPr>
          <w:trHeight w:val="2834"/>
        </w:trPr>
        <w:tc>
          <w:tcPr>
            <w:tcW w:w="761" w:type="pct"/>
            <w:tcBorders>
              <w:top w:val="single" w:sz="4" w:space="0" w:color="auto"/>
              <w:left w:val="single" w:sz="8" w:space="0" w:color="auto"/>
              <w:bottom w:val="nil"/>
              <w:right w:val="single" w:sz="4" w:space="0" w:color="auto"/>
            </w:tcBorders>
            <w:shd w:val="clear" w:color="auto" w:fill="auto"/>
            <w:noWrap/>
            <w:vAlign w:val="center"/>
            <w:hideMark/>
          </w:tcPr>
          <w:p w:rsidR="00E10263" w:rsidRPr="00266BF2" w:rsidRDefault="00E10263" w:rsidP="00CD5840">
            <w:pPr>
              <w:jc w:val="center"/>
              <w:rPr>
                <w:rFonts w:ascii="Cambria" w:hAnsi="Cambria" w:cs="Arial"/>
                <w:b/>
                <w:bCs/>
                <w:color w:val="000000"/>
                <w:sz w:val="22"/>
                <w:szCs w:val="22"/>
              </w:rPr>
            </w:pPr>
            <w:r w:rsidRPr="00266BF2">
              <w:rPr>
                <w:rFonts w:ascii="Cambria" w:hAnsi="Cambria" w:cs="Arial"/>
                <w:b/>
                <w:bCs/>
                <w:color w:val="000000"/>
                <w:sz w:val="22"/>
                <w:szCs w:val="22"/>
              </w:rPr>
              <w:t>11</w:t>
            </w:r>
          </w:p>
        </w:tc>
        <w:tc>
          <w:tcPr>
            <w:tcW w:w="4239" w:type="pct"/>
            <w:tcBorders>
              <w:top w:val="single" w:sz="4" w:space="0" w:color="auto"/>
              <w:left w:val="nil"/>
              <w:bottom w:val="single" w:sz="4" w:space="0" w:color="auto"/>
              <w:right w:val="single" w:sz="4" w:space="0" w:color="auto"/>
            </w:tcBorders>
            <w:shd w:val="clear" w:color="auto" w:fill="auto"/>
            <w:vAlign w:val="center"/>
            <w:hideMark/>
          </w:tcPr>
          <w:p w:rsidR="00E10263" w:rsidRPr="00266BF2" w:rsidRDefault="00E10263" w:rsidP="00CD5840">
            <w:pPr>
              <w:rPr>
                <w:rFonts w:ascii="Cambria" w:hAnsi="Cambria" w:cs="Arial"/>
                <w:color w:val="000000"/>
                <w:sz w:val="22"/>
                <w:szCs w:val="22"/>
              </w:rPr>
            </w:pPr>
            <w:r w:rsidRPr="00266BF2">
              <w:rPr>
                <w:rFonts w:ascii="Cambria" w:hAnsi="Cambria" w:cs="Arial"/>
                <w:color w:val="000000"/>
                <w:sz w:val="22"/>
                <w:szCs w:val="22"/>
                <w:u w:val="single"/>
              </w:rPr>
              <w:t>Espansori mammari con sistema di fissazione:</w:t>
            </w:r>
            <w:r w:rsidRPr="00266BF2">
              <w:rPr>
                <w:rFonts w:ascii="Cambria" w:hAnsi="Cambria" w:cs="Arial"/>
                <w:color w:val="000000"/>
                <w:sz w:val="22"/>
                <w:szCs w:val="22"/>
              </w:rPr>
              <w:br/>
              <w:t>Forma anatomica</w:t>
            </w:r>
            <w:r w:rsidRPr="00266BF2">
              <w:rPr>
                <w:rFonts w:ascii="Cambria" w:hAnsi="Cambria" w:cs="Arial"/>
                <w:color w:val="000000"/>
                <w:sz w:val="22"/>
                <w:szCs w:val="22"/>
              </w:rPr>
              <w:br/>
              <w:t>Base posteriore rinforzata</w:t>
            </w:r>
            <w:r w:rsidRPr="00266BF2">
              <w:rPr>
                <w:rFonts w:ascii="Cambria" w:hAnsi="Cambria" w:cs="Arial"/>
                <w:color w:val="000000"/>
                <w:sz w:val="22"/>
                <w:szCs w:val="22"/>
              </w:rPr>
              <w:br/>
              <w:t>Sistema di fissaggio nel polo inferiore</w:t>
            </w:r>
            <w:r w:rsidRPr="00266BF2">
              <w:rPr>
                <w:rFonts w:ascii="Cambria" w:hAnsi="Cambria" w:cs="Arial"/>
                <w:color w:val="000000"/>
                <w:sz w:val="22"/>
                <w:szCs w:val="22"/>
              </w:rPr>
              <w:br/>
              <w:t>Valvola integrata magnetica a riempimento anteriore</w:t>
            </w:r>
            <w:r w:rsidRPr="00266BF2">
              <w:rPr>
                <w:rFonts w:ascii="Cambria" w:hAnsi="Cambria" w:cs="Arial"/>
                <w:color w:val="000000"/>
                <w:sz w:val="22"/>
                <w:szCs w:val="22"/>
              </w:rPr>
              <w:br/>
              <w:t>Sistema di reperimento presente in ogni scatola</w:t>
            </w:r>
            <w:r w:rsidRPr="00266BF2">
              <w:rPr>
                <w:rFonts w:ascii="Cambria" w:hAnsi="Cambria" w:cs="Arial"/>
                <w:color w:val="000000"/>
                <w:sz w:val="22"/>
                <w:szCs w:val="22"/>
              </w:rPr>
              <w:br/>
            </w:r>
            <w:proofErr w:type="spellStart"/>
            <w:r w:rsidRPr="00266BF2">
              <w:rPr>
                <w:rFonts w:ascii="Cambria" w:hAnsi="Cambria" w:cs="Arial"/>
                <w:color w:val="000000"/>
                <w:sz w:val="22"/>
                <w:szCs w:val="22"/>
              </w:rPr>
              <w:t>Repere</w:t>
            </w:r>
            <w:proofErr w:type="spellEnd"/>
            <w:r w:rsidRPr="00266BF2">
              <w:rPr>
                <w:rFonts w:ascii="Cambria" w:hAnsi="Cambria" w:cs="Arial"/>
                <w:color w:val="000000"/>
                <w:sz w:val="22"/>
                <w:szCs w:val="22"/>
              </w:rPr>
              <w:t xml:space="preserve"> anteriore</w:t>
            </w:r>
            <w:r w:rsidRPr="00266BF2">
              <w:rPr>
                <w:rFonts w:ascii="Cambria" w:hAnsi="Cambria" w:cs="Arial"/>
                <w:color w:val="000000"/>
                <w:sz w:val="22"/>
                <w:szCs w:val="22"/>
              </w:rPr>
              <w:br/>
              <w:t>Confezione singola sterile</w:t>
            </w:r>
            <w:r w:rsidRPr="00266BF2">
              <w:rPr>
                <w:rFonts w:ascii="Cambria" w:hAnsi="Cambria" w:cs="Arial"/>
                <w:color w:val="000000"/>
                <w:sz w:val="22"/>
                <w:szCs w:val="22"/>
              </w:rPr>
              <w:br/>
              <w:t>Superficie testurizzata</w:t>
            </w:r>
            <w:r w:rsidRPr="00266BF2">
              <w:rPr>
                <w:rFonts w:ascii="Cambria" w:hAnsi="Cambria" w:cs="Arial"/>
                <w:color w:val="000000"/>
                <w:sz w:val="22"/>
                <w:szCs w:val="22"/>
              </w:rPr>
              <w:br/>
              <w:t>Ampia varietà di volumi disponibili</w:t>
            </w:r>
          </w:p>
        </w:tc>
      </w:tr>
      <w:tr w:rsidR="00E10263" w:rsidRPr="00630782" w:rsidTr="00CD5840">
        <w:trPr>
          <w:trHeight w:val="2108"/>
        </w:trPr>
        <w:tc>
          <w:tcPr>
            <w:tcW w:w="761"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10263" w:rsidRPr="00266BF2" w:rsidRDefault="00E10263" w:rsidP="00CD5840">
            <w:pPr>
              <w:jc w:val="center"/>
              <w:rPr>
                <w:rFonts w:ascii="Cambria" w:hAnsi="Cambria" w:cs="Arial"/>
                <w:b/>
                <w:bCs/>
                <w:color w:val="000000"/>
                <w:sz w:val="22"/>
                <w:szCs w:val="22"/>
              </w:rPr>
            </w:pPr>
            <w:r w:rsidRPr="00266BF2">
              <w:rPr>
                <w:rFonts w:ascii="Cambria" w:hAnsi="Cambria" w:cs="Arial"/>
                <w:b/>
                <w:bCs/>
                <w:color w:val="000000"/>
                <w:sz w:val="22"/>
                <w:szCs w:val="22"/>
              </w:rPr>
              <w:t>12</w:t>
            </w:r>
          </w:p>
        </w:tc>
        <w:tc>
          <w:tcPr>
            <w:tcW w:w="4239" w:type="pct"/>
            <w:tcBorders>
              <w:top w:val="nil"/>
              <w:left w:val="nil"/>
              <w:bottom w:val="single" w:sz="4" w:space="0" w:color="auto"/>
              <w:right w:val="single" w:sz="4" w:space="0" w:color="auto"/>
            </w:tcBorders>
            <w:shd w:val="clear" w:color="auto" w:fill="auto"/>
            <w:vAlign w:val="center"/>
            <w:hideMark/>
          </w:tcPr>
          <w:p w:rsidR="00E10263" w:rsidRPr="00266BF2" w:rsidRDefault="00E10263" w:rsidP="00CD5840">
            <w:pPr>
              <w:rPr>
                <w:rFonts w:ascii="Cambria" w:hAnsi="Cambria" w:cs="Arial"/>
                <w:color w:val="000000"/>
                <w:sz w:val="22"/>
                <w:szCs w:val="22"/>
              </w:rPr>
            </w:pPr>
            <w:r w:rsidRPr="00266BF2">
              <w:rPr>
                <w:rFonts w:ascii="Cambria" w:hAnsi="Cambria" w:cs="Arial"/>
                <w:color w:val="000000"/>
                <w:sz w:val="22"/>
                <w:szCs w:val="22"/>
                <w:u w:val="single"/>
              </w:rPr>
              <w:t>Espansori tissutali:</w:t>
            </w:r>
            <w:r w:rsidRPr="00266BF2">
              <w:rPr>
                <w:rFonts w:ascii="Cambria" w:hAnsi="Cambria" w:cs="Arial"/>
                <w:color w:val="000000"/>
                <w:sz w:val="22"/>
                <w:szCs w:val="22"/>
              </w:rPr>
              <w:br/>
              <w:t>In silicone</w:t>
            </w:r>
            <w:r w:rsidRPr="00266BF2">
              <w:rPr>
                <w:rFonts w:ascii="Cambria" w:hAnsi="Cambria" w:cs="Arial"/>
                <w:color w:val="000000"/>
                <w:sz w:val="22"/>
                <w:szCs w:val="22"/>
              </w:rPr>
              <w:br/>
              <w:t>Varietà di misure, volumi e forme</w:t>
            </w:r>
            <w:r w:rsidRPr="00266BF2">
              <w:rPr>
                <w:rFonts w:ascii="Cambria" w:hAnsi="Cambria" w:cs="Arial"/>
                <w:color w:val="000000"/>
                <w:sz w:val="22"/>
                <w:szCs w:val="22"/>
              </w:rPr>
              <w:br/>
              <w:t>Senza giunzioni</w:t>
            </w:r>
            <w:r w:rsidRPr="00266BF2">
              <w:rPr>
                <w:rFonts w:ascii="Cambria" w:hAnsi="Cambria" w:cs="Arial"/>
                <w:color w:val="000000"/>
                <w:sz w:val="22"/>
                <w:szCs w:val="22"/>
              </w:rPr>
              <w:br/>
              <w:t>Senza base di rinforzo</w:t>
            </w:r>
            <w:r w:rsidRPr="00266BF2">
              <w:rPr>
                <w:rFonts w:ascii="Cambria" w:hAnsi="Cambria" w:cs="Arial"/>
                <w:color w:val="000000"/>
                <w:sz w:val="22"/>
                <w:szCs w:val="22"/>
              </w:rPr>
              <w:br/>
              <w:t>Valvola a distanza</w:t>
            </w:r>
            <w:r w:rsidRPr="00266BF2">
              <w:rPr>
                <w:rFonts w:ascii="Cambria" w:hAnsi="Cambria" w:cs="Arial"/>
                <w:color w:val="000000"/>
                <w:sz w:val="22"/>
                <w:szCs w:val="22"/>
              </w:rPr>
              <w:br/>
              <w:t>Confezione singola sterile</w:t>
            </w:r>
          </w:p>
        </w:tc>
      </w:tr>
    </w:tbl>
    <w:p w:rsidR="007859B5" w:rsidRDefault="007859B5" w:rsidP="007859B5">
      <w:pPr>
        <w:pStyle w:val="Corpodeltesto2"/>
        <w:spacing w:after="0" w:line="240" w:lineRule="auto"/>
        <w:rPr>
          <w:rFonts w:ascii="Cambria" w:hAnsi="Cambria"/>
          <w:b/>
          <w:sz w:val="28"/>
          <w:szCs w:val="28"/>
          <w:u w:val="single"/>
        </w:rPr>
      </w:pPr>
    </w:p>
    <w:p w:rsidR="00D34BFE" w:rsidRDefault="00D34BFE" w:rsidP="007859B5">
      <w:pPr>
        <w:pStyle w:val="Corpodeltesto2"/>
        <w:spacing w:after="0" w:line="240" w:lineRule="auto"/>
        <w:rPr>
          <w:rFonts w:ascii="Cambria" w:hAnsi="Cambria"/>
          <w:b/>
          <w:sz w:val="28"/>
          <w:szCs w:val="28"/>
          <w:u w:val="single"/>
        </w:rPr>
      </w:pPr>
    </w:p>
    <w:p w:rsidR="007859B5" w:rsidRPr="008F022D" w:rsidRDefault="00953516" w:rsidP="007859B5">
      <w:pPr>
        <w:numPr>
          <w:ilvl w:val="2"/>
          <w:numId w:val="17"/>
        </w:numPr>
        <w:ind w:left="720"/>
        <w:jc w:val="both"/>
        <w:rPr>
          <w:rFonts w:ascii="Cambria" w:hAnsi="Cambria" w:cs="Tahoma"/>
          <w:b/>
          <w:sz w:val="28"/>
          <w:szCs w:val="28"/>
          <w:u w:val="single"/>
        </w:rPr>
      </w:pPr>
      <w:r>
        <w:rPr>
          <w:rFonts w:ascii="Cambria" w:hAnsi="Cambria" w:cs="Tahoma"/>
          <w:b/>
          <w:sz w:val="28"/>
          <w:szCs w:val="28"/>
          <w:u w:val="single"/>
        </w:rPr>
        <w:lastRenderedPageBreak/>
        <w:t>FABBISOGNI PRESUNTI PER 36</w:t>
      </w:r>
      <w:r w:rsidR="007859B5" w:rsidRPr="008F022D">
        <w:rPr>
          <w:rFonts w:ascii="Cambria" w:hAnsi="Cambria" w:cs="Tahoma"/>
          <w:b/>
          <w:sz w:val="28"/>
          <w:szCs w:val="28"/>
          <w:u w:val="single"/>
        </w:rPr>
        <w:t xml:space="preserve"> MESI, PREZZI A BASE D’ASTA, IMPORTI PRESUNTI DEI L</w:t>
      </w:r>
      <w:r w:rsidR="007859B5">
        <w:rPr>
          <w:rFonts w:ascii="Cambria" w:hAnsi="Cambria" w:cs="Tahoma"/>
          <w:b/>
          <w:sz w:val="28"/>
          <w:szCs w:val="28"/>
          <w:u w:val="single"/>
        </w:rPr>
        <w:t>OTTI</w:t>
      </w:r>
      <w:r w:rsidR="007859B5" w:rsidRPr="008F022D">
        <w:rPr>
          <w:rFonts w:ascii="Cambria" w:hAnsi="Cambria" w:cs="Tahoma"/>
          <w:b/>
          <w:sz w:val="28"/>
          <w:szCs w:val="28"/>
          <w:u w:val="single"/>
        </w:rPr>
        <w:t xml:space="preserve">, CAUZIONI PROVVISORIE E CODICI CIG </w:t>
      </w:r>
    </w:p>
    <w:p w:rsidR="00544B63" w:rsidRDefault="00544B63" w:rsidP="007859B5">
      <w:pPr>
        <w:pStyle w:val="Corpodeltesto2"/>
        <w:spacing w:after="0" w:line="240" w:lineRule="auto"/>
        <w:rPr>
          <w:rFonts w:ascii="Cambria" w:hAnsi="Cambria"/>
          <w:b/>
          <w:sz w:val="28"/>
          <w:szCs w:val="28"/>
          <w:u w:val="single"/>
        </w:rPr>
      </w:pPr>
    </w:p>
    <w:tbl>
      <w:tblPr>
        <w:tblW w:w="7798"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1592"/>
        <w:gridCol w:w="1701"/>
        <w:gridCol w:w="1843"/>
        <w:gridCol w:w="1702"/>
      </w:tblGrid>
      <w:tr w:rsidR="00684E04" w:rsidRPr="00684E04" w:rsidTr="00684E04">
        <w:trPr>
          <w:trHeight w:val="681"/>
        </w:trPr>
        <w:tc>
          <w:tcPr>
            <w:tcW w:w="960" w:type="dxa"/>
            <w:shd w:val="clear" w:color="auto" w:fill="auto"/>
            <w:vAlign w:val="center"/>
            <w:hideMark/>
          </w:tcPr>
          <w:p w:rsidR="00684E04" w:rsidRPr="00684E04" w:rsidRDefault="00684E04" w:rsidP="00684E04">
            <w:pPr>
              <w:jc w:val="center"/>
              <w:rPr>
                <w:rFonts w:asciiTheme="majorHAnsi" w:hAnsiTheme="majorHAnsi"/>
                <w:b/>
                <w:sz w:val="22"/>
                <w:szCs w:val="22"/>
              </w:rPr>
            </w:pPr>
            <w:r w:rsidRPr="00684E04">
              <w:rPr>
                <w:rFonts w:asciiTheme="majorHAnsi" w:hAnsiTheme="majorHAnsi"/>
                <w:b/>
                <w:sz w:val="22"/>
                <w:szCs w:val="22"/>
              </w:rPr>
              <w:t>LOTTO</w:t>
            </w:r>
          </w:p>
        </w:tc>
        <w:tc>
          <w:tcPr>
            <w:tcW w:w="1592" w:type="dxa"/>
            <w:shd w:val="clear" w:color="auto" w:fill="auto"/>
            <w:vAlign w:val="center"/>
            <w:hideMark/>
          </w:tcPr>
          <w:p w:rsidR="00684E04" w:rsidRDefault="00684E04" w:rsidP="00684E04">
            <w:pPr>
              <w:jc w:val="center"/>
              <w:rPr>
                <w:rFonts w:asciiTheme="majorHAnsi" w:hAnsiTheme="majorHAnsi"/>
                <w:b/>
                <w:sz w:val="22"/>
                <w:szCs w:val="22"/>
              </w:rPr>
            </w:pPr>
            <w:r w:rsidRPr="00684E04">
              <w:rPr>
                <w:rFonts w:asciiTheme="majorHAnsi" w:hAnsiTheme="majorHAnsi"/>
                <w:b/>
                <w:sz w:val="22"/>
                <w:szCs w:val="22"/>
              </w:rPr>
              <w:t xml:space="preserve">FABBISOGNI PRESUNTI </w:t>
            </w:r>
          </w:p>
          <w:p w:rsidR="00684E04" w:rsidRPr="00684E04" w:rsidRDefault="00684E04" w:rsidP="00684E04">
            <w:pPr>
              <w:jc w:val="center"/>
              <w:rPr>
                <w:rFonts w:asciiTheme="majorHAnsi" w:hAnsiTheme="majorHAnsi"/>
                <w:b/>
                <w:sz w:val="22"/>
                <w:szCs w:val="22"/>
              </w:rPr>
            </w:pPr>
            <w:r w:rsidRPr="00684E04">
              <w:rPr>
                <w:rFonts w:asciiTheme="majorHAnsi" w:hAnsiTheme="majorHAnsi"/>
                <w:b/>
                <w:sz w:val="22"/>
                <w:szCs w:val="22"/>
              </w:rPr>
              <w:t>PER 36 MESI</w:t>
            </w:r>
          </w:p>
        </w:tc>
        <w:tc>
          <w:tcPr>
            <w:tcW w:w="1701" w:type="dxa"/>
            <w:shd w:val="clear" w:color="auto" w:fill="auto"/>
            <w:vAlign w:val="center"/>
            <w:hideMark/>
          </w:tcPr>
          <w:p w:rsidR="00684E04" w:rsidRPr="00684E04" w:rsidRDefault="00684E04" w:rsidP="00684E04">
            <w:pPr>
              <w:jc w:val="center"/>
              <w:rPr>
                <w:rFonts w:asciiTheme="majorHAnsi" w:hAnsiTheme="majorHAnsi"/>
                <w:b/>
                <w:sz w:val="22"/>
                <w:szCs w:val="22"/>
              </w:rPr>
            </w:pPr>
            <w:r w:rsidRPr="00684E04">
              <w:rPr>
                <w:rFonts w:asciiTheme="majorHAnsi" w:hAnsiTheme="majorHAnsi"/>
                <w:b/>
                <w:sz w:val="22"/>
                <w:szCs w:val="22"/>
              </w:rPr>
              <w:t>PREZZI A BASE D’ASTA</w:t>
            </w:r>
          </w:p>
        </w:tc>
        <w:tc>
          <w:tcPr>
            <w:tcW w:w="1843" w:type="dxa"/>
            <w:shd w:val="clear" w:color="auto" w:fill="auto"/>
            <w:vAlign w:val="center"/>
            <w:hideMark/>
          </w:tcPr>
          <w:p w:rsidR="00684E04" w:rsidRPr="00684E04" w:rsidRDefault="00684E04" w:rsidP="00684E04">
            <w:pPr>
              <w:jc w:val="center"/>
              <w:rPr>
                <w:rFonts w:asciiTheme="majorHAnsi" w:hAnsiTheme="majorHAnsi"/>
                <w:b/>
                <w:sz w:val="22"/>
                <w:szCs w:val="22"/>
              </w:rPr>
            </w:pPr>
            <w:r w:rsidRPr="00684E04">
              <w:rPr>
                <w:rFonts w:asciiTheme="majorHAnsi" w:hAnsiTheme="majorHAnsi"/>
                <w:b/>
                <w:sz w:val="22"/>
                <w:szCs w:val="22"/>
              </w:rPr>
              <w:t>IMPORTI PRESUNTI DEI LOTTI</w:t>
            </w:r>
          </w:p>
        </w:tc>
        <w:tc>
          <w:tcPr>
            <w:tcW w:w="1702" w:type="dxa"/>
            <w:shd w:val="clear" w:color="auto" w:fill="auto"/>
            <w:vAlign w:val="center"/>
            <w:hideMark/>
          </w:tcPr>
          <w:p w:rsidR="00684E04" w:rsidRPr="00684E04" w:rsidRDefault="00684E04" w:rsidP="00684E04">
            <w:pPr>
              <w:jc w:val="center"/>
              <w:rPr>
                <w:rFonts w:asciiTheme="majorHAnsi" w:hAnsiTheme="majorHAnsi"/>
                <w:b/>
                <w:sz w:val="22"/>
                <w:szCs w:val="22"/>
              </w:rPr>
            </w:pPr>
            <w:r w:rsidRPr="00684E04">
              <w:rPr>
                <w:rFonts w:asciiTheme="majorHAnsi" w:hAnsiTheme="majorHAnsi"/>
                <w:b/>
                <w:sz w:val="22"/>
                <w:szCs w:val="22"/>
              </w:rPr>
              <w:t>CAUZIONI PROVVISORIE</w:t>
            </w:r>
          </w:p>
        </w:tc>
      </w:tr>
      <w:tr w:rsidR="00684E04" w:rsidRPr="00684E04" w:rsidTr="00684E04">
        <w:trPr>
          <w:trHeight w:val="465"/>
        </w:trPr>
        <w:tc>
          <w:tcPr>
            <w:tcW w:w="960" w:type="dxa"/>
            <w:shd w:val="clear" w:color="auto" w:fill="auto"/>
            <w:noWrap/>
            <w:vAlign w:val="center"/>
            <w:hideMark/>
          </w:tcPr>
          <w:p w:rsidR="00684E04" w:rsidRPr="00684E04" w:rsidRDefault="00684E04" w:rsidP="00684E04">
            <w:pPr>
              <w:jc w:val="center"/>
              <w:rPr>
                <w:rFonts w:asciiTheme="majorHAnsi" w:hAnsiTheme="majorHAnsi" w:cs="Arial"/>
                <w:b/>
                <w:bCs/>
                <w:color w:val="000000"/>
                <w:sz w:val="22"/>
                <w:szCs w:val="22"/>
              </w:rPr>
            </w:pPr>
            <w:r w:rsidRPr="00684E04">
              <w:rPr>
                <w:rFonts w:asciiTheme="majorHAnsi" w:hAnsiTheme="majorHAnsi" w:cs="Arial"/>
                <w:b/>
                <w:bCs/>
                <w:color w:val="000000"/>
                <w:sz w:val="22"/>
                <w:szCs w:val="22"/>
              </w:rPr>
              <w:t>1</w:t>
            </w:r>
          </w:p>
        </w:tc>
        <w:tc>
          <w:tcPr>
            <w:tcW w:w="1592" w:type="dxa"/>
            <w:shd w:val="clear" w:color="auto" w:fill="auto"/>
            <w:vAlign w:val="center"/>
            <w:hideMark/>
          </w:tcPr>
          <w:p w:rsidR="00684E04" w:rsidRPr="00684E04" w:rsidRDefault="00684E04" w:rsidP="00684E04">
            <w:pPr>
              <w:jc w:val="center"/>
              <w:rPr>
                <w:rFonts w:asciiTheme="majorHAnsi" w:hAnsiTheme="majorHAnsi" w:cs="Arial"/>
                <w:b/>
                <w:bCs/>
                <w:color w:val="000000"/>
                <w:sz w:val="22"/>
                <w:szCs w:val="22"/>
              </w:rPr>
            </w:pPr>
            <w:r w:rsidRPr="00684E04">
              <w:rPr>
                <w:rFonts w:asciiTheme="majorHAnsi" w:hAnsiTheme="majorHAnsi" w:cs="Arial"/>
                <w:b/>
                <w:bCs/>
                <w:color w:val="000000"/>
                <w:sz w:val="22"/>
                <w:szCs w:val="22"/>
              </w:rPr>
              <w:t>380</w:t>
            </w:r>
          </w:p>
        </w:tc>
        <w:tc>
          <w:tcPr>
            <w:tcW w:w="1701" w:type="dxa"/>
            <w:shd w:val="clear" w:color="auto" w:fill="auto"/>
            <w:vAlign w:val="center"/>
            <w:hideMark/>
          </w:tcPr>
          <w:p w:rsidR="00684E04" w:rsidRPr="00684E04" w:rsidRDefault="00684E04" w:rsidP="00684E04">
            <w:pPr>
              <w:jc w:val="center"/>
              <w:rPr>
                <w:rFonts w:asciiTheme="majorHAnsi" w:hAnsiTheme="majorHAnsi" w:cs="Arial"/>
                <w:sz w:val="22"/>
                <w:szCs w:val="22"/>
              </w:rPr>
            </w:pPr>
            <w:r w:rsidRPr="00684E04">
              <w:rPr>
                <w:rFonts w:asciiTheme="majorHAnsi" w:hAnsiTheme="majorHAnsi" w:cs="Arial"/>
                <w:sz w:val="22"/>
                <w:szCs w:val="22"/>
              </w:rPr>
              <w:t>€ 503,44</w:t>
            </w:r>
          </w:p>
        </w:tc>
        <w:tc>
          <w:tcPr>
            <w:tcW w:w="1843" w:type="dxa"/>
            <w:shd w:val="clear" w:color="auto" w:fill="auto"/>
            <w:vAlign w:val="center"/>
            <w:hideMark/>
          </w:tcPr>
          <w:p w:rsidR="00684E04" w:rsidRPr="00684E04" w:rsidRDefault="00684E04" w:rsidP="00684E04">
            <w:pPr>
              <w:jc w:val="center"/>
              <w:rPr>
                <w:rFonts w:asciiTheme="majorHAnsi" w:hAnsiTheme="majorHAnsi" w:cs="Arial"/>
                <w:sz w:val="22"/>
                <w:szCs w:val="22"/>
              </w:rPr>
            </w:pPr>
            <w:r w:rsidRPr="00684E04">
              <w:rPr>
                <w:rFonts w:asciiTheme="majorHAnsi" w:hAnsiTheme="majorHAnsi" w:cs="Arial"/>
                <w:sz w:val="22"/>
                <w:szCs w:val="22"/>
              </w:rPr>
              <w:t>€ 191.307,20</w:t>
            </w:r>
          </w:p>
        </w:tc>
        <w:tc>
          <w:tcPr>
            <w:tcW w:w="1702" w:type="dxa"/>
            <w:shd w:val="clear" w:color="auto" w:fill="auto"/>
            <w:vAlign w:val="center"/>
            <w:hideMark/>
          </w:tcPr>
          <w:p w:rsidR="00684E04" w:rsidRPr="00684E04" w:rsidRDefault="00684E04" w:rsidP="00684E04">
            <w:pPr>
              <w:jc w:val="center"/>
              <w:rPr>
                <w:rFonts w:asciiTheme="majorHAnsi" w:hAnsiTheme="majorHAnsi" w:cs="Arial"/>
                <w:sz w:val="22"/>
                <w:szCs w:val="22"/>
              </w:rPr>
            </w:pPr>
            <w:r w:rsidRPr="00684E04">
              <w:rPr>
                <w:rFonts w:asciiTheme="majorHAnsi" w:hAnsiTheme="majorHAnsi" w:cs="Arial"/>
                <w:sz w:val="22"/>
                <w:szCs w:val="22"/>
              </w:rPr>
              <w:t>€ 3.826,14</w:t>
            </w:r>
          </w:p>
        </w:tc>
      </w:tr>
      <w:tr w:rsidR="00684E04" w:rsidRPr="00684E04" w:rsidTr="00684E04">
        <w:trPr>
          <w:trHeight w:val="465"/>
        </w:trPr>
        <w:tc>
          <w:tcPr>
            <w:tcW w:w="960" w:type="dxa"/>
            <w:shd w:val="clear" w:color="auto" w:fill="auto"/>
            <w:noWrap/>
            <w:vAlign w:val="center"/>
            <w:hideMark/>
          </w:tcPr>
          <w:p w:rsidR="00684E04" w:rsidRPr="00684E04" w:rsidRDefault="00684E04" w:rsidP="00684E04">
            <w:pPr>
              <w:jc w:val="center"/>
              <w:rPr>
                <w:rFonts w:asciiTheme="majorHAnsi" w:hAnsiTheme="majorHAnsi" w:cs="Arial"/>
                <w:b/>
                <w:bCs/>
                <w:color w:val="000000"/>
                <w:sz w:val="22"/>
                <w:szCs w:val="22"/>
              </w:rPr>
            </w:pPr>
            <w:r w:rsidRPr="00684E04">
              <w:rPr>
                <w:rFonts w:asciiTheme="majorHAnsi" w:hAnsiTheme="majorHAnsi" w:cs="Arial"/>
                <w:b/>
                <w:bCs/>
                <w:color w:val="000000"/>
                <w:sz w:val="22"/>
                <w:szCs w:val="22"/>
              </w:rPr>
              <w:t>11</w:t>
            </w:r>
          </w:p>
        </w:tc>
        <w:tc>
          <w:tcPr>
            <w:tcW w:w="1592" w:type="dxa"/>
            <w:shd w:val="clear" w:color="auto" w:fill="auto"/>
            <w:vAlign w:val="center"/>
            <w:hideMark/>
          </w:tcPr>
          <w:p w:rsidR="00684E04" w:rsidRPr="00684E04" w:rsidRDefault="00684E04" w:rsidP="00684E04">
            <w:pPr>
              <w:jc w:val="center"/>
              <w:rPr>
                <w:rFonts w:asciiTheme="majorHAnsi" w:hAnsiTheme="majorHAnsi" w:cs="Arial"/>
                <w:b/>
                <w:bCs/>
                <w:color w:val="000000"/>
                <w:sz w:val="22"/>
                <w:szCs w:val="22"/>
              </w:rPr>
            </w:pPr>
            <w:r w:rsidRPr="00684E04">
              <w:rPr>
                <w:rFonts w:asciiTheme="majorHAnsi" w:hAnsiTheme="majorHAnsi" w:cs="Arial"/>
                <w:b/>
                <w:bCs/>
                <w:color w:val="000000"/>
                <w:sz w:val="22"/>
                <w:szCs w:val="22"/>
              </w:rPr>
              <w:t>60</w:t>
            </w:r>
          </w:p>
        </w:tc>
        <w:tc>
          <w:tcPr>
            <w:tcW w:w="1701" w:type="dxa"/>
            <w:shd w:val="clear" w:color="auto" w:fill="auto"/>
            <w:vAlign w:val="center"/>
            <w:hideMark/>
          </w:tcPr>
          <w:p w:rsidR="00684E04" w:rsidRPr="00684E04" w:rsidRDefault="00684E04" w:rsidP="00684E04">
            <w:pPr>
              <w:jc w:val="center"/>
              <w:rPr>
                <w:rFonts w:asciiTheme="majorHAnsi" w:hAnsiTheme="majorHAnsi" w:cs="Arial"/>
                <w:sz w:val="22"/>
                <w:szCs w:val="22"/>
              </w:rPr>
            </w:pPr>
            <w:r>
              <w:rPr>
                <w:rFonts w:asciiTheme="majorHAnsi" w:hAnsiTheme="majorHAnsi" w:cs="Arial"/>
                <w:sz w:val="22"/>
                <w:szCs w:val="22"/>
              </w:rPr>
              <w:t>€ 460</w:t>
            </w:r>
            <w:r w:rsidRPr="00684E04">
              <w:rPr>
                <w:rFonts w:asciiTheme="majorHAnsi" w:hAnsiTheme="majorHAnsi" w:cs="Arial"/>
                <w:sz w:val="22"/>
                <w:szCs w:val="22"/>
              </w:rPr>
              <w:t>,44</w:t>
            </w:r>
          </w:p>
        </w:tc>
        <w:tc>
          <w:tcPr>
            <w:tcW w:w="1843" w:type="dxa"/>
            <w:shd w:val="clear" w:color="auto" w:fill="auto"/>
            <w:vAlign w:val="center"/>
            <w:hideMark/>
          </w:tcPr>
          <w:p w:rsidR="00684E04" w:rsidRPr="00684E04" w:rsidRDefault="00684E04" w:rsidP="00684E04">
            <w:pPr>
              <w:jc w:val="center"/>
              <w:rPr>
                <w:rFonts w:asciiTheme="majorHAnsi" w:hAnsiTheme="majorHAnsi" w:cs="Arial"/>
                <w:sz w:val="22"/>
                <w:szCs w:val="22"/>
              </w:rPr>
            </w:pPr>
            <w:r w:rsidRPr="00684E04">
              <w:rPr>
                <w:rFonts w:asciiTheme="majorHAnsi" w:hAnsiTheme="majorHAnsi" w:cs="Arial"/>
                <w:sz w:val="22"/>
                <w:szCs w:val="22"/>
              </w:rPr>
              <w:t>€ 27.</w:t>
            </w:r>
            <w:r>
              <w:rPr>
                <w:rFonts w:asciiTheme="majorHAnsi" w:hAnsiTheme="majorHAnsi" w:cs="Arial"/>
                <w:sz w:val="22"/>
                <w:szCs w:val="22"/>
              </w:rPr>
              <w:t>626</w:t>
            </w:r>
            <w:r w:rsidRPr="00684E04">
              <w:rPr>
                <w:rFonts w:asciiTheme="majorHAnsi" w:hAnsiTheme="majorHAnsi" w:cs="Arial"/>
                <w:sz w:val="22"/>
                <w:szCs w:val="22"/>
              </w:rPr>
              <w:t>,40</w:t>
            </w:r>
          </w:p>
        </w:tc>
        <w:tc>
          <w:tcPr>
            <w:tcW w:w="1702" w:type="dxa"/>
            <w:shd w:val="clear" w:color="auto" w:fill="auto"/>
            <w:vAlign w:val="center"/>
            <w:hideMark/>
          </w:tcPr>
          <w:p w:rsidR="00684E04" w:rsidRPr="00684E04" w:rsidRDefault="00684E04" w:rsidP="00684E04">
            <w:pPr>
              <w:jc w:val="center"/>
              <w:rPr>
                <w:rFonts w:asciiTheme="majorHAnsi" w:hAnsiTheme="majorHAnsi" w:cs="Arial"/>
                <w:sz w:val="22"/>
                <w:szCs w:val="22"/>
              </w:rPr>
            </w:pPr>
            <w:r>
              <w:rPr>
                <w:rFonts w:asciiTheme="majorHAnsi" w:hAnsiTheme="majorHAnsi" w:cs="Arial"/>
                <w:sz w:val="22"/>
                <w:szCs w:val="22"/>
              </w:rPr>
              <w:t>€ 552,5</w:t>
            </w:r>
            <w:r w:rsidRPr="00684E04">
              <w:rPr>
                <w:rFonts w:asciiTheme="majorHAnsi" w:hAnsiTheme="majorHAnsi" w:cs="Arial"/>
                <w:sz w:val="22"/>
                <w:szCs w:val="22"/>
              </w:rPr>
              <w:t>3</w:t>
            </w:r>
          </w:p>
        </w:tc>
      </w:tr>
      <w:tr w:rsidR="00684E04" w:rsidRPr="00684E04" w:rsidTr="00684E04">
        <w:trPr>
          <w:trHeight w:val="465"/>
        </w:trPr>
        <w:tc>
          <w:tcPr>
            <w:tcW w:w="960" w:type="dxa"/>
            <w:shd w:val="clear" w:color="auto" w:fill="auto"/>
            <w:noWrap/>
            <w:vAlign w:val="center"/>
            <w:hideMark/>
          </w:tcPr>
          <w:p w:rsidR="00684E04" w:rsidRPr="00684E04" w:rsidRDefault="00684E04" w:rsidP="00684E04">
            <w:pPr>
              <w:jc w:val="center"/>
              <w:rPr>
                <w:rFonts w:asciiTheme="majorHAnsi" w:hAnsiTheme="majorHAnsi" w:cs="Arial"/>
                <w:b/>
                <w:bCs/>
                <w:color w:val="000000"/>
                <w:sz w:val="22"/>
                <w:szCs w:val="22"/>
              </w:rPr>
            </w:pPr>
            <w:r w:rsidRPr="00684E04">
              <w:rPr>
                <w:rFonts w:asciiTheme="majorHAnsi" w:hAnsiTheme="majorHAnsi" w:cs="Arial"/>
                <w:b/>
                <w:bCs/>
                <w:color w:val="000000"/>
                <w:sz w:val="22"/>
                <w:szCs w:val="22"/>
              </w:rPr>
              <w:t>12</w:t>
            </w:r>
          </w:p>
        </w:tc>
        <w:tc>
          <w:tcPr>
            <w:tcW w:w="1592" w:type="dxa"/>
            <w:shd w:val="clear" w:color="auto" w:fill="auto"/>
            <w:vAlign w:val="center"/>
            <w:hideMark/>
          </w:tcPr>
          <w:p w:rsidR="00684E04" w:rsidRPr="00684E04" w:rsidRDefault="00684E04" w:rsidP="00684E04">
            <w:pPr>
              <w:jc w:val="center"/>
              <w:rPr>
                <w:rFonts w:asciiTheme="majorHAnsi" w:hAnsiTheme="majorHAnsi" w:cs="Arial"/>
                <w:b/>
                <w:bCs/>
                <w:color w:val="000000"/>
                <w:sz w:val="22"/>
                <w:szCs w:val="22"/>
              </w:rPr>
            </w:pPr>
            <w:r w:rsidRPr="00684E04">
              <w:rPr>
                <w:rFonts w:asciiTheme="majorHAnsi" w:hAnsiTheme="majorHAnsi" w:cs="Arial"/>
                <w:b/>
                <w:bCs/>
                <w:color w:val="000000"/>
                <w:sz w:val="22"/>
                <w:szCs w:val="22"/>
              </w:rPr>
              <w:t>55</w:t>
            </w:r>
          </w:p>
        </w:tc>
        <w:tc>
          <w:tcPr>
            <w:tcW w:w="1701" w:type="dxa"/>
            <w:shd w:val="clear" w:color="auto" w:fill="auto"/>
            <w:vAlign w:val="center"/>
            <w:hideMark/>
          </w:tcPr>
          <w:p w:rsidR="00684E04" w:rsidRPr="00684E04" w:rsidRDefault="00684E04" w:rsidP="00684E04">
            <w:pPr>
              <w:jc w:val="center"/>
              <w:rPr>
                <w:rFonts w:asciiTheme="majorHAnsi" w:hAnsiTheme="majorHAnsi" w:cs="Arial"/>
                <w:sz w:val="22"/>
                <w:szCs w:val="22"/>
              </w:rPr>
            </w:pPr>
            <w:r w:rsidRPr="00684E04">
              <w:rPr>
                <w:rFonts w:asciiTheme="majorHAnsi" w:hAnsiTheme="majorHAnsi" w:cs="Arial"/>
                <w:sz w:val="22"/>
                <w:szCs w:val="22"/>
              </w:rPr>
              <w:t>€ 625,00</w:t>
            </w:r>
          </w:p>
        </w:tc>
        <w:tc>
          <w:tcPr>
            <w:tcW w:w="1843" w:type="dxa"/>
            <w:shd w:val="clear" w:color="auto" w:fill="auto"/>
            <w:vAlign w:val="center"/>
            <w:hideMark/>
          </w:tcPr>
          <w:p w:rsidR="00684E04" w:rsidRPr="00684E04" w:rsidRDefault="00684E04" w:rsidP="00684E04">
            <w:pPr>
              <w:jc w:val="center"/>
              <w:rPr>
                <w:rFonts w:asciiTheme="majorHAnsi" w:hAnsiTheme="majorHAnsi" w:cs="Arial"/>
                <w:sz w:val="22"/>
                <w:szCs w:val="22"/>
              </w:rPr>
            </w:pPr>
            <w:r w:rsidRPr="00684E04">
              <w:rPr>
                <w:rFonts w:asciiTheme="majorHAnsi" w:hAnsiTheme="majorHAnsi" w:cs="Arial"/>
                <w:sz w:val="22"/>
                <w:szCs w:val="22"/>
              </w:rPr>
              <w:t>€ 34.375,00</w:t>
            </w:r>
          </w:p>
        </w:tc>
        <w:tc>
          <w:tcPr>
            <w:tcW w:w="1702" w:type="dxa"/>
            <w:shd w:val="clear" w:color="auto" w:fill="auto"/>
            <w:vAlign w:val="center"/>
            <w:hideMark/>
          </w:tcPr>
          <w:p w:rsidR="00684E04" w:rsidRPr="00684E04" w:rsidRDefault="00684E04" w:rsidP="00684E04">
            <w:pPr>
              <w:jc w:val="center"/>
              <w:rPr>
                <w:rFonts w:asciiTheme="majorHAnsi" w:hAnsiTheme="majorHAnsi" w:cs="Arial"/>
                <w:sz w:val="22"/>
                <w:szCs w:val="22"/>
              </w:rPr>
            </w:pPr>
            <w:r w:rsidRPr="00684E04">
              <w:rPr>
                <w:rFonts w:asciiTheme="majorHAnsi" w:hAnsiTheme="majorHAnsi" w:cs="Arial"/>
                <w:sz w:val="22"/>
                <w:szCs w:val="22"/>
              </w:rPr>
              <w:t>€ 687,50</w:t>
            </w:r>
          </w:p>
        </w:tc>
      </w:tr>
    </w:tbl>
    <w:p w:rsidR="00544B63" w:rsidRDefault="00544B63"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jc w:val="both"/>
        <w:rPr>
          <w:rFonts w:ascii="Cambria" w:hAnsi="Cambria" w:cs="Tahoma"/>
          <w:b/>
          <w:sz w:val="28"/>
          <w:szCs w:val="28"/>
          <w:u w:val="single"/>
        </w:rPr>
      </w:pPr>
      <w:r w:rsidRPr="00AA7388">
        <w:rPr>
          <w:rFonts w:ascii="Cambria" w:hAnsi="Cambria" w:cs="Tahoma"/>
          <w:b/>
          <w:sz w:val="28"/>
          <w:szCs w:val="28"/>
          <w:u w:val="single"/>
        </w:rPr>
        <w:t>CODICI CIG:</w:t>
      </w:r>
    </w:p>
    <w:p w:rsidR="00544B63" w:rsidRPr="00AA7388" w:rsidRDefault="00544B63" w:rsidP="007859B5">
      <w:pPr>
        <w:pStyle w:val="Corpodeltesto2"/>
        <w:spacing w:after="0" w:line="240" w:lineRule="auto"/>
        <w:jc w:val="both"/>
        <w:rPr>
          <w:rFonts w:ascii="Cambria" w:hAnsi="Cambria" w:cs="Tahoma"/>
          <w:b/>
          <w:sz w:val="28"/>
          <w:szCs w:val="28"/>
        </w:rPr>
      </w:pPr>
    </w:p>
    <w:p w:rsidR="007859B5" w:rsidRPr="00517B43" w:rsidRDefault="007859B5" w:rsidP="007859B5">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7859B5" w:rsidRPr="00517B43" w:rsidRDefault="007859B5" w:rsidP="007859B5">
      <w:pPr>
        <w:pStyle w:val="Corpodeltesto2"/>
        <w:spacing w:after="0" w:line="240" w:lineRule="auto"/>
        <w:rPr>
          <w:rFonts w:ascii="Cambria" w:hAnsi="Cambria" w:cs="Tahoma"/>
          <w:b/>
          <w:sz w:val="28"/>
          <w:szCs w:val="28"/>
          <w:u w:val="single"/>
        </w:rPr>
      </w:pPr>
    </w:p>
    <w:tbl>
      <w:tblPr>
        <w:tblStyle w:val="Grigliatabella"/>
        <w:tblW w:w="0" w:type="auto"/>
        <w:tblInd w:w="959" w:type="dxa"/>
        <w:tblLook w:val="04A0"/>
      </w:tblPr>
      <w:tblGrid>
        <w:gridCol w:w="1065"/>
        <w:gridCol w:w="2835"/>
        <w:gridCol w:w="3969"/>
      </w:tblGrid>
      <w:tr w:rsidR="00174386" w:rsidTr="00247C81">
        <w:tc>
          <w:tcPr>
            <w:tcW w:w="992" w:type="dxa"/>
          </w:tcPr>
          <w:p w:rsidR="00174386" w:rsidRPr="00174386" w:rsidRDefault="00174386" w:rsidP="00174386">
            <w:pPr>
              <w:pStyle w:val="Corpodeltesto2"/>
              <w:spacing w:after="0" w:line="240" w:lineRule="auto"/>
              <w:jc w:val="center"/>
              <w:rPr>
                <w:rFonts w:ascii="Cambria" w:hAnsi="Cambria"/>
                <w:sz w:val="28"/>
                <w:szCs w:val="28"/>
              </w:rPr>
            </w:pPr>
            <w:r w:rsidRPr="00174386">
              <w:rPr>
                <w:rFonts w:ascii="Cambria" w:hAnsi="Cambria"/>
                <w:sz w:val="28"/>
                <w:szCs w:val="28"/>
              </w:rPr>
              <w:t>LOTTO</w:t>
            </w:r>
          </w:p>
        </w:tc>
        <w:tc>
          <w:tcPr>
            <w:tcW w:w="2835" w:type="dxa"/>
          </w:tcPr>
          <w:p w:rsidR="00174386" w:rsidRPr="00174386" w:rsidRDefault="00174386" w:rsidP="007859B5">
            <w:pPr>
              <w:pStyle w:val="Corpodeltesto2"/>
              <w:spacing w:after="0" w:line="240" w:lineRule="auto"/>
              <w:rPr>
                <w:rFonts w:ascii="Cambria" w:hAnsi="Cambria"/>
                <w:sz w:val="28"/>
                <w:szCs w:val="28"/>
              </w:rPr>
            </w:pPr>
            <w:r w:rsidRPr="00174386">
              <w:rPr>
                <w:rFonts w:ascii="Cambria" w:hAnsi="Cambria"/>
                <w:sz w:val="28"/>
                <w:szCs w:val="28"/>
              </w:rPr>
              <w:t xml:space="preserve">                     CIG</w:t>
            </w:r>
          </w:p>
        </w:tc>
        <w:tc>
          <w:tcPr>
            <w:tcW w:w="3969" w:type="dxa"/>
          </w:tcPr>
          <w:p w:rsidR="00174386" w:rsidRPr="00174386" w:rsidRDefault="00174386" w:rsidP="007859B5">
            <w:pPr>
              <w:pStyle w:val="Corpodeltesto2"/>
              <w:spacing w:after="0" w:line="240" w:lineRule="auto"/>
              <w:rPr>
                <w:rFonts w:ascii="Cambria" w:hAnsi="Cambria"/>
                <w:sz w:val="28"/>
                <w:szCs w:val="28"/>
              </w:rPr>
            </w:pPr>
            <w:r w:rsidRPr="00174386">
              <w:rPr>
                <w:rFonts w:ascii="Cambria" w:hAnsi="Cambria"/>
                <w:sz w:val="28"/>
                <w:szCs w:val="28"/>
              </w:rPr>
              <w:t>Importo da versare</w:t>
            </w:r>
          </w:p>
        </w:tc>
      </w:tr>
      <w:tr w:rsidR="00174386" w:rsidTr="00247C81">
        <w:tc>
          <w:tcPr>
            <w:tcW w:w="992" w:type="dxa"/>
          </w:tcPr>
          <w:p w:rsidR="00174386" w:rsidRPr="00174386" w:rsidRDefault="00174386" w:rsidP="007859B5">
            <w:pPr>
              <w:pStyle w:val="Corpodeltesto2"/>
              <w:spacing w:after="0" w:line="240" w:lineRule="auto"/>
              <w:rPr>
                <w:rFonts w:ascii="Cambria" w:hAnsi="Cambria"/>
                <w:sz w:val="28"/>
                <w:szCs w:val="28"/>
              </w:rPr>
            </w:pPr>
            <w:r w:rsidRPr="00174386">
              <w:rPr>
                <w:rFonts w:ascii="Cambria" w:hAnsi="Cambria"/>
                <w:sz w:val="28"/>
                <w:szCs w:val="28"/>
              </w:rPr>
              <w:t>1</w:t>
            </w:r>
          </w:p>
        </w:tc>
        <w:tc>
          <w:tcPr>
            <w:tcW w:w="2835" w:type="dxa"/>
          </w:tcPr>
          <w:p w:rsidR="00174386" w:rsidRPr="00247C81" w:rsidRDefault="00247C81" w:rsidP="007859B5">
            <w:pPr>
              <w:pStyle w:val="Corpodeltesto2"/>
              <w:spacing w:after="0" w:line="240" w:lineRule="auto"/>
              <w:rPr>
                <w:rFonts w:ascii="Cambria" w:hAnsi="Cambria"/>
                <w:sz w:val="28"/>
                <w:szCs w:val="28"/>
              </w:rPr>
            </w:pPr>
            <w:r w:rsidRPr="00247C81">
              <w:rPr>
                <w:rFonts w:ascii="Cambria" w:hAnsi="Cambria"/>
                <w:sz w:val="28"/>
                <w:szCs w:val="28"/>
              </w:rPr>
              <w:t>6941027CAB</w:t>
            </w:r>
          </w:p>
        </w:tc>
        <w:tc>
          <w:tcPr>
            <w:tcW w:w="3969" w:type="dxa"/>
          </w:tcPr>
          <w:p w:rsidR="00174386" w:rsidRPr="00247C81" w:rsidRDefault="00247C81" w:rsidP="007859B5">
            <w:pPr>
              <w:pStyle w:val="Corpodeltesto2"/>
              <w:spacing w:after="0" w:line="240" w:lineRule="auto"/>
              <w:rPr>
                <w:rFonts w:ascii="Cambria" w:hAnsi="Cambria"/>
                <w:sz w:val="28"/>
                <w:szCs w:val="28"/>
              </w:rPr>
            </w:pPr>
            <w:r w:rsidRPr="00247C81">
              <w:rPr>
                <w:rFonts w:ascii="Cambria" w:hAnsi="Cambria"/>
                <w:sz w:val="28"/>
                <w:szCs w:val="28"/>
              </w:rPr>
              <w:t>€ 20,00</w:t>
            </w:r>
          </w:p>
        </w:tc>
      </w:tr>
      <w:tr w:rsidR="00174386" w:rsidTr="00247C81">
        <w:tc>
          <w:tcPr>
            <w:tcW w:w="992" w:type="dxa"/>
          </w:tcPr>
          <w:p w:rsidR="00174386" w:rsidRPr="00174386" w:rsidRDefault="00174386" w:rsidP="007859B5">
            <w:pPr>
              <w:pStyle w:val="Corpodeltesto2"/>
              <w:spacing w:after="0" w:line="240" w:lineRule="auto"/>
              <w:rPr>
                <w:rFonts w:ascii="Cambria" w:hAnsi="Cambria"/>
                <w:sz w:val="28"/>
                <w:szCs w:val="28"/>
              </w:rPr>
            </w:pPr>
            <w:r w:rsidRPr="00174386">
              <w:rPr>
                <w:rFonts w:ascii="Cambria" w:hAnsi="Cambria"/>
                <w:sz w:val="28"/>
                <w:szCs w:val="28"/>
              </w:rPr>
              <w:t>11</w:t>
            </w:r>
          </w:p>
        </w:tc>
        <w:tc>
          <w:tcPr>
            <w:tcW w:w="2835" w:type="dxa"/>
          </w:tcPr>
          <w:p w:rsidR="00174386" w:rsidRPr="00247C81" w:rsidRDefault="00247C81" w:rsidP="007859B5">
            <w:pPr>
              <w:pStyle w:val="Corpodeltesto2"/>
              <w:spacing w:after="0" w:line="240" w:lineRule="auto"/>
              <w:rPr>
                <w:rFonts w:ascii="Cambria" w:hAnsi="Cambria"/>
                <w:sz w:val="28"/>
                <w:szCs w:val="28"/>
              </w:rPr>
            </w:pPr>
            <w:r w:rsidRPr="00247C81">
              <w:rPr>
                <w:rFonts w:ascii="Cambria" w:hAnsi="Cambria"/>
                <w:sz w:val="28"/>
                <w:szCs w:val="28"/>
              </w:rPr>
              <w:t>6941030F24</w:t>
            </w:r>
          </w:p>
        </w:tc>
        <w:tc>
          <w:tcPr>
            <w:tcW w:w="3969" w:type="dxa"/>
          </w:tcPr>
          <w:p w:rsidR="00174386" w:rsidRPr="00247C81" w:rsidRDefault="00247C81" w:rsidP="007859B5">
            <w:pPr>
              <w:pStyle w:val="Corpodeltesto2"/>
              <w:spacing w:after="0" w:line="240" w:lineRule="auto"/>
              <w:rPr>
                <w:rFonts w:ascii="Cambria" w:hAnsi="Cambria"/>
                <w:sz w:val="28"/>
                <w:szCs w:val="28"/>
              </w:rPr>
            </w:pPr>
            <w:r w:rsidRPr="00247C81">
              <w:rPr>
                <w:rFonts w:ascii="Cambria" w:hAnsi="Cambria"/>
                <w:sz w:val="28"/>
                <w:szCs w:val="28"/>
              </w:rPr>
              <w:t>Non dovuto</w:t>
            </w:r>
          </w:p>
        </w:tc>
      </w:tr>
      <w:tr w:rsidR="00174386" w:rsidTr="00247C81">
        <w:tc>
          <w:tcPr>
            <w:tcW w:w="992" w:type="dxa"/>
          </w:tcPr>
          <w:p w:rsidR="00174386" w:rsidRPr="00174386" w:rsidRDefault="00174386" w:rsidP="007859B5">
            <w:pPr>
              <w:pStyle w:val="Corpodeltesto2"/>
              <w:spacing w:after="0" w:line="240" w:lineRule="auto"/>
              <w:rPr>
                <w:rFonts w:ascii="Cambria" w:hAnsi="Cambria"/>
                <w:sz w:val="28"/>
                <w:szCs w:val="28"/>
              </w:rPr>
            </w:pPr>
            <w:r w:rsidRPr="00174386">
              <w:rPr>
                <w:rFonts w:ascii="Cambria" w:hAnsi="Cambria"/>
                <w:sz w:val="28"/>
                <w:szCs w:val="28"/>
              </w:rPr>
              <w:t>12</w:t>
            </w:r>
          </w:p>
        </w:tc>
        <w:tc>
          <w:tcPr>
            <w:tcW w:w="2835" w:type="dxa"/>
          </w:tcPr>
          <w:p w:rsidR="00174386" w:rsidRPr="00247C81" w:rsidRDefault="00247C81" w:rsidP="00247C81">
            <w:pPr>
              <w:pStyle w:val="Corpodeltesto2"/>
              <w:spacing w:after="0" w:line="240" w:lineRule="auto"/>
              <w:rPr>
                <w:rFonts w:ascii="Cambria" w:hAnsi="Cambria"/>
                <w:sz w:val="28"/>
                <w:szCs w:val="28"/>
              </w:rPr>
            </w:pPr>
            <w:r>
              <w:rPr>
                <w:rFonts w:ascii="Cambria" w:hAnsi="Cambria"/>
                <w:sz w:val="28"/>
                <w:szCs w:val="28"/>
              </w:rPr>
              <w:t>69410331A2</w:t>
            </w:r>
          </w:p>
        </w:tc>
        <w:tc>
          <w:tcPr>
            <w:tcW w:w="3969" w:type="dxa"/>
          </w:tcPr>
          <w:p w:rsidR="00174386" w:rsidRPr="00247C81" w:rsidRDefault="00247C81" w:rsidP="007859B5">
            <w:pPr>
              <w:pStyle w:val="Corpodeltesto2"/>
              <w:spacing w:after="0" w:line="240" w:lineRule="auto"/>
              <w:rPr>
                <w:rFonts w:ascii="Cambria" w:hAnsi="Cambria"/>
                <w:sz w:val="28"/>
                <w:szCs w:val="28"/>
              </w:rPr>
            </w:pPr>
            <w:r w:rsidRPr="00247C81">
              <w:rPr>
                <w:rFonts w:ascii="Cambria" w:hAnsi="Cambria"/>
                <w:sz w:val="28"/>
                <w:szCs w:val="28"/>
              </w:rPr>
              <w:t>Non dovuto</w:t>
            </w:r>
          </w:p>
        </w:tc>
      </w:tr>
    </w:tbl>
    <w:p w:rsidR="007859B5" w:rsidRDefault="007859B5" w:rsidP="007859B5">
      <w:pPr>
        <w:pStyle w:val="Corpodeltesto2"/>
        <w:spacing w:after="0" w:line="240" w:lineRule="auto"/>
        <w:rPr>
          <w:rFonts w:ascii="Cambria" w:hAnsi="Cambria"/>
          <w:b/>
          <w:sz w:val="28"/>
          <w:szCs w:val="28"/>
          <w:u w:val="single"/>
        </w:rPr>
      </w:pPr>
    </w:p>
    <w:p w:rsidR="007859B5" w:rsidRPr="001851B5" w:rsidRDefault="007859B5" w:rsidP="007859B5">
      <w:pPr>
        <w:autoSpaceDE w:val="0"/>
        <w:autoSpaceDN w:val="0"/>
        <w:adjustRightInd w:val="0"/>
        <w:jc w:val="both"/>
        <w:rPr>
          <w:rFonts w:ascii="Cambria" w:hAnsi="Cambria" w:cs="Tahoma"/>
          <w:b/>
        </w:rPr>
      </w:pPr>
      <w:r w:rsidRPr="001851B5">
        <w:rPr>
          <w:rFonts w:ascii="Cambria" w:hAnsi="Cambria" w:cs="Tahoma"/>
          <w:b/>
        </w:rPr>
        <w:t xml:space="preserve">NB: </w:t>
      </w:r>
    </w:p>
    <w:p w:rsidR="007859B5" w:rsidRPr="00720CF0" w:rsidRDefault="007859B5" w:rsidP="007859B5">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7859B5" w:rsidRPr="0071026E" w:rsidRDefault="007859B5" w:rsidP="007859B5">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7859B5" w:rsidRPr="001A7021" w:rsidRDefault="007859B5"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w:t>
      </w:r>
      <w:r>
        <w:rPr>
          <w:rFonts w:ascii="Cambria" w:hAnsi="Cambria" w:cs="Tahoma"/>
          <w:b/>
          <w:sz w:val="28"/>
          <w:szCs w:val="28"/>
          <w:u w:val="single"/>
        </w:rPr>
        <w:t>UMENTAZIONE TECNICO QUALITATIVA</w:t>
      </w:r>
    </w:p>
    <w:p w:rsidR="007859B5" w:rsidRPr="0071026E" w:rsidRDefault="007859B5" w:rsidP="007859B5">
      <w:pPr>
        <w:pStyle w:val="Corpodeltesto2"/>
        <w:spacing w:after="0" w:line="240" w:lineRule="auto"/>
        <w:rPr>
          <w:rFonts w:ascii="Cambria" w:hAnsi="Cambria"/>
          <w:b/>
          <w:sz w:val="28"/>
          <w:szCs w:val="28"/>
          <w:u w:val="single"/>
        </w:rPr>
      </w:pPr>
    </w:p>
    <w:p w:rsidR="007859B5" w:rsidRPr="0071026E" w:rsidRDefault="007859B5" w:rsidP="007859B5">
      <w:pPr>
        <w:jc w:val="both"/>
        <w:rPr>
          <w:rFonts w:ascii="Cambria" w:hAnsi="Cambria" w:cs="Tahoma"/>
          <w:sz w:val="22"/>
          <w:szCs w:val="22"/>
        </w:rPr>
      </w:pPr>
      <w:r w:rsidRPr="0071026E">
        <w:rPr>
          <w:rFonts w:ascii="Cambria" w:hAnsi="Cambria" w:cs="Tahoma"/>
          <w:sz w:val="22"/>
          <w:szCs w:val="22"/>
          <w:u w:val="single"/>
        </w:rPr>
        <w:t>La busta n</w:t>
      </w:r>
      <w:r w:rsidR="00301D67">
        <w:rPr>
          <w:rFonts w:ascii="Cambria" w:hAnsi="Cambria" w:cs="Tahoma"/>
          <w:sz w:val="22"/>
          <w:szCs w:val="22"/>
          <w:u w:val="single"/>
        </w:rPr>
        <w:t>.</w:t>
      </w:r>
      <w:r w:rsidRPr="0071026E">
        <w:rPr>
          <w:rFonts w:ascii="Cambria" w:hAnsi="Cambria" w:cs="Tahoma"/>
          <w:sz w:val="22"/>
          <w:szCs w:val="22"/>
          <w:u w:val="single"/>
        </w:rPr>
        <w:t xml:space="preserve"> 2 </w:t>
      </w:r>
      <w:r w:rsidRPr="00301D67">
        <w:rPr>
          <w:rFonts w:ascii="Cambria" w:hAnsi="Cambria" w:cs="Tahoma"/>
          <w:sz w:val="22"/>
          <w:szCs w:val="22"/>
          <w:u w:val="single"/>
        </w:rPr>
        <w:t>dovrà contenere i seguenti documenti</w:t>
      </w:r>
      <w:r w:rsidRPr="0071026E">
        <w:rPr>
          <w:rFonts w:ascii="Cambria" w:hAnsi="Cambria" w:cs="Tahoma"/>
          <w:sz w:val="22"/>
          <w:szCs w:val="22"/>
        </w:rPr>
        <w:t>:</w:t>
      </w:r>
    </w:p>
    <w:p w:rsidR="007859B5" w:rsidRPr="0071026E" w:rsidRDefault="007859B5" w:rsidP="007859B5">
      <w:pPr>
        <w:jc w:val="both"/>
        <w:rPr>
          <w:rFonts w:ascii="Cambria" w:hAnsi="Cambria" w:cs="Tahoma"/>
          <w:sz w:val="22"/>
          <w:szCs w:val="22"/>
        </w:rPr>
      </w:pPr>
    </w:p>
    <w:p w:rsidR="007859B5" w:rsidRPr="00A72DB5" w:rsidRDefault="007859B5" w:rsidP="007859B5">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sidR="00B531D5">
        <w:rPr>
          <w:rFonts w:ascii="Cambria" w:hAnsi="Cambria" w:cs="Tahoma"/>
          <w:sz w:val="22"/>
          <w:szCs w:val="22"/>
        </w:rPr>
        <w:t>;</w:t>
      </w:r>
    </w:p>
    <w:p w:rsidR="007859B5" w:rsidRPr="00A72DB5" w:rsidRDefault="007859B5" w:rsidP="007859B5">
      <w:pPr>
        <w:ind w:left="720"/>
        <w:jc w:val="both"/>
        <w:rPr>
          <w:rFonts w:ascii="Cambria" w:hAnsi="Cambria" w:cs="Tahoma"/>
          <w:sz w:val="22"/>
          <w:szCs w:val="22"/>
          <w:u w:val="single"/>
        </w:rPr>
      </w:pPr>
    </w:p>
    <w:p w:rsidR="007859B5" w:rsidRDefault="007859B5" w:rsidP="007859B5">
      <w:pPr>
        <w:numPr>
          <w:ilvl w:val="0"/>
          <w:numId w:val="39"/>
        </w:numPr>
        <w:jc w:val="both"/>
        <w:rPr>
          <w:rFonts w:ascii="Cambria" w:hAnsi="Cambria" w:cs="Tahoma"/>
          <w:sz w:val="22"/>
          <w:szCs w:val="22"/>
          <w:u w:val="single"/>
        </w:rPr>
      </w:pPr>
      <w:r w:rsidRPr="00953516">
        <w:rPr>
          <w:rFonts w:ascii="Cambria" w:hAnsi="Cambria" w:cs="Tahoma"/>
          <w:sz w:val="22"/>
          <w:szCs w:val="22"/>
        </w:rPr>
        <w:t>schede tecniche, Bibliografia / Letteratura Scientifica e ogni altra documentazione (compresa dichiarazione latex free, ove pertinente), per ogni prodotto offerto, che possa consentire una completa valutazione, in base ai criteri di valutazione sotto indicati; si precisa che nella documentazione presentata</w:t>
      </w:r>
      <w:r w:rsidRPr="003A5836">
        <w:rPr>
          <w:rFonts w:ascii="Cambria" w:hAnsi="Cambria" w:cs="Tahoma"/>
          <w:sz w:val="22"/>
          <w:szCs w:val="22"/>
        </w:rPr>
        <w:t xml:space="preserve"> dovranno</w:t>
      </w:r>
      <w:r w:rsidRPr="00DF626B">
        <w:rPr>
          <w:rFonts w:ascii="Cambria" w:hAnsi="Cambria" w:cs="Tahoma"/>
          <w:sz w:val="22"/>
          <w:szCs w:val="22"/>
        </w:rPr>
        <w:t xml:space="preserve">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sidR="00B531D5">
        <w:rPr>
          <w:rFonts w:ascii="Cambria" w:hAnsi="Cambria" w:cs="Tahoma"/>
          <w:sz w:val="22"/>
          <w:szCs w:val="22"/>
          <w:u w:val="single"/>
        </w:rPr>
        <w:t xml:space="preserve">a in formato cartaceo che su </w:t>
      </w:r>
      <w:proofErr w:type="spellStart"/>
      <w:r w:rsidR="00B531D5">
        <w:rPr>
          <w:rFonts w:ascii="Cambria" w:hAnsi="Cambria" w:cs="Tahoma"/>
          <w:sz w:val="22"/>
          <w:szCs w:val="22"/>
          <w:u w:val="single"/>
        </w:rPr>
        <w:t>CD</w:t>
      </w:r>
      <w:proofErr w:type="spellEnd"/>
      <w:r w:rsidR="00B531D5">
        <w:rPr>
          <w:rFonts w:ascii="Cambria" w:hAnsi="Cambria" w:cs="Tahoma"/>
          <w:sz w:val="22"/>
          <w:szCs w:val="22"/>
          <w:u w:val="single"/>
        </w:rPr>
        <w:t>;</w:t>
      </w:r>
    </w:p>
    <w:p w:rsidR="007859B5" w:rsidRDefault="007859B5" w:rsidP="007859B5">
      <w:pPr>
        <w:pStyle w:val="Paragrafoelenco"/>
        <w:rPr>
          <w:rFonts w:ascii="Cambria" w:hAnsi="Cambria" w:cs="Tahoma"/>
          <w:sz w:val="22"/>
          <w:szCs w:val="22"/>
          <w:u w:val="single"/>
        </w:rPr>
      </w:pPr>
    </w:p>
    <w:p w:rsidR="007859B5" w:rsidRPr="00266BF2" w:rsidRDefault="007859B5" w:rsidP="007859B5">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w:t>
      </w:r>
      <w:r w:rsidRPr="00266BF2">
        <w:rPr>
          <w:rFonts w:ascii="Cambria" w:hAnsi="Cambria" w:cs="Tahoma"/>
          <w:sz w:val="22"/>
          <w:szCs w:val="22"/>
        </w:rPr>
        <w:t xml:space="preserve">seguente dicitura: </w:t>
      </w:r>
      <w:r w:rsidRPr="00266BF2">
        <w:rPr>
          <w:rFonts w:ascii="Cambria" w:hAnsi="Cambria" w:cs="Tahoma"/>
          <w:sz w:val="22"/>
          <w:szCs w:val="22"/>
          <w:u w:val="single"/>
        </w:rPr>
        <w:t>“Copia dell’offerta economica senza indicazione dei prezzi e degli sconti”</w:t>
      </w:r>
      <w:r w:rsidRPr="00266BF2">
        <w:rPr>
          <w:rFonts w:ascii="Cambria" w:hAnsi="Cambria" w:cs="Tahoma"/>
          <w:sz w:val="22"/>
          <w:szCs w:val="22"/>
        </w:rPr>
        <w:t>, specificando i lotti di gara e i codici-prodotto ai quali l’offerta si riferisce</w:t>
      </w:r>
      <w:r w:rsidR="00B531D5" w:rsidRPr="00266BF2">
        <w:rPr>
          <w:rFonts w:ascii="Cambria" w:hAnsi="Cambria" w:cs="Tahoma"/>
          <w:sz w:val="22"/>
          <w:szCs w:val="22"/>
        </w:rPr>
        <w:t>;</w:t>
      </w:r>
    </w:p>
    <w:p w:rsidR="00B531D5" w:rsidRPr="00266BF2" w:rsidRDefault="00B531D5" w:rsidP="00B531D5">
      <w:pPr>
        <w:pStyle w:val="Paragrafoelenco"/>
        <w:rPr>
          <w:rFonts w:ascii="Cambria" w:hAnsi="Cambria" w:cs="Tahoma"/>
          <w:sz w:val="22"/>
          <w:szCs w:val="22"/>
          <w:u w:val="single"/>
        </w:rPr>
      </w:pPr>
    </w:p>
    <w:p w:rsidR="005D4695" w:rsidRPr="00266BF2" w:rsidRDefault="005D4695" w:rsidP="005D4695">
      <w:pPr>
        <w:numPr>
          <w:ilvl w:val="0"/>
          <w:numId w:val="39"/>
        </w:numPr>
        <w:jc w:val="both"/>
        <w:rPr>
          <w:rFonts w:ascii="Cambria" w:hAnsi="Cambria" w:cs="Tahoma"/>
          <w:sz w:val="22"/>
          <w:szCs w:val="22"/>
        </w:rPr>
      </w:pPr>
      <w:r w:rsidRPr="00266BF2">
        <w:rPr>
          <w:rFonts w:ascii="Cambria" w:hAnsi="Cambria" w:cs="Tahoma"/>
          <w:sz w:val="22"/>
          <w:szCs w:val="22"/>
        </w:rPr>
        <w:lastRenderedPageBreak/>
        <w:t>referenze scientifiche e bibliografia relativa ai prodotti offerti;</w:t>
      </w:r>
    </w:p>
    <w:p w:rsidR="005D4695" w:rsidRPr="00266BF2" w:rsidRDefault="005D4695" w:rsidP="005D4695">
      <w:pPr>
        <w:pStyle w:val="Paragrafoelenco"/>
        <w:rPr>
          <w:rFonts w:ascii="Cambria" w:hAnsi="Cambria" w:cs="Tahoma"/>
          <w:sz w:val="22"/>
          <w:szCs w:val="22"/>
        </w:rPr>
      </w:pPr>
    </w:p>
    <w:p w:rsidR="005D4695" w:rsidRPr="00266BF2" w:rsidRDefault="005D4695" w:rsidP="005D4695">
      <w:pPr>
        <w:numPr>
          <w:ilvl w:val="0"/>
          <w:numId w:val="39"/>
        </w:numPr>
        <w:jc w:val="both"/>
        <w:rPr>
          <w:rFonts w:ascii="Cambria" w:hAnsi="Cambria" w:cs="Tahoma"/>
          <w:sz w:val="22"/>
          <w:szCs w:val="22"/>
        </w:rPr>
      </w:pPr>
      <w:r w:rsidRPr="00266BF2">
        <w:rPr>
          <w:rFonts w:ascii="Cambria" w:hAnsi="Cambria" w:cs="Tahoma"/>
          <w:sz w:val="22"/>
          <w:szCs w:val="22"/>
        </w:rPr>
        <w:t xml:space="preserve">elenco dei </w:t>
      </w:r>
      <w:proofErr w:type="spellStart"/>
      <w:r w:rsidRPr="00266BF2">
        <w:rPr>
          <w:rFonts w:ascii="Cambria" w:hAnsi="Cambria" w:cs="Tahoma"/>
          <w:sz w:val="22"/>
          <w:szCs w:val="22"/>
        </w:rPr>
        <w:t>sizer</w:t>
      </w:r>
      <w:proofErr w:type="spellEnd"/>
      <w:r w:rsidRPr="00266BF2">
        <w:rPr>
          <w:rFonts w:ascii="Cambria" w:hAnsi="Cambria" w:cs="Tahoma"/>
          <w:sz w:val="22"/>
          <w:szCs w:val="22"/>
        </w:rPr>
        <w:t xml:space="preserve"> di prova disponibili</w:t>
      </w:r>
      <w:r w:rsidR="00266BF2" w:rsidRPr="00266BF2">
        <w:rPr>
          <w:rFonts w:ascii="Cambria" w:hAnsi="Cambria" w:cs="Tahoma"/>
          <w:sz w:val="22"/>
          <w:szCs w:val="22"/>
        </w:rPr>
        <w:t xml:space="preserve"> </w:t>
      </w:r>
      <w:r w:rsidR="00266BF2">
        <w:rPr>
          <w:rFonts w:ascii="Cambria" w:hAnsi="Cambria" w:cs="Tahoma"/>
          <w:sz w:val="22"/>
          <w:szCs w:val="22"/>
        </w:rPr>
        <w:t>(</w:t>
      </w:r>
      <w:r w:rsidR="00266BF2" w:rsidRPr="00266BF2">
        <w:rPr>
          <w:rFonts w:ascii="Cambria" w:hAnsi="Cambria" w:cs="Tahoma"/>
          <w:sz w:val="22"/>
          <w:szCs w:val="22"/>
        </w:rPr>
        <w:t>per le protesi offerte al lotto n. 1</w:t>
      </w:r>
      <w:r w:rsidR="00266BF2">
        <w:rPr>
          <w:rFonts w:ascii="Cambria" w:hAnsi="Cambria" w:cs="Tahoma"/>
          <w:sz w:val="22"/>
          <w:szCs w:val="22"/>
        </w:rPr>
        <w:t>)</w:t>
      </w:r>
      <w:r w:rsidR="00266BF2" w:rsidRPr="00266BF2">
        <w:rPr>
          <w:rFonts w:ascii="Cambria" w:hAnsi="Cambria" w:cs="Tahoma"/>
          <w:sz w:val="22"/>
          <w:szCs w:val="22"/>
        </w:rPr>
        <w:t>;</w:t>
      </w:r>
      <w:r w:rsidRPr="00266BF2">
        <w:rPr>
          <w:rFonts w:ascii="Cambria" w:hAnsi="Cambria" w:cs="Tahoma"/>
          <w:sz w:val="22"/>
          <w:szCs w:val="22"/>
        </w:rPr>
        <w:t xml:space="preserve"> </w:t>
      </w:r>
    </w:p>
    <w:p w:rsidR="007859B5" w:rsidRPr="0071026E" w:rsidRDefault="007859B5" w:rsidP="007859B5">
      <w:pPr>
        <w:jc w:val="both"/>
        <w:rPr>
          <w:rFonts w:ascii="Cambria" w:hAnsi="Cambria" w:cs="Tahoma"/>
          <w:sz w:val="22"/>
          <w:szCs w:val="22"/>
        </w:rPr>
      </w:pPr>
    </w:p>
    <w:p w:rsidR="007859B5" w:rsidRPr="007712C8" w:rsidRDefault="007859B5" w:rsidP="007859B5">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 xml:space="preserve">MODALITA’ </w:t>
      </w:r>
      <w:proofErr w:type="spellStart"/>
      <w:r w:rsidRPr="00250E9F">
        <w:rPr>
          <w:rFonts w:ascii="Cambria" w:hAnsi="Cambria" w:cs="Tahoma"/>
          <w:b/>
          <w:sz w:val="28"/>
          <w:szCs w:val="28"/>
          <w:u w:val="single"/>
        </w:rPr>
        <w:t>DI</w:t>
      </w:r>
      <w:proofErr w:type="spellEnd"/>
      <w:r w:rsidRPr="00250E9F">
        <w:rPr>
          <w:rFonts w:ascii="Cambria" w:hAnsi="Cambria" w:cs="Tahoma"/>
          <w:b/>
          <w:sz w:val="28"/>
          <w:szCs w:val="28"/>
          <w:u w:val="single"/>
        </w:rPr>
        <w:t xml:space="preserve"> ATTRIBUZIONE DEI PUNTEGGI:</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L’attribuzione dei punteggi verrà effettuata</w:t>
      </w:r>
      <w:r>
        <w:rPr>
          <w:rFonts w:ascii="Cambria" w:hAnsi="Cambria" w:cs="Tahoma"/>
          <w:sz w:val="22"/>
          <w:szCs w:val="22"/>
        </w:rPr>
        <w:t xml:space="preserve"> in base alla seguente formula:</w:t>
      </w:r>
    </w:p>
    <w:p w:rsidR="007859B5" w:rsidRPr="00250E9F" w:rsidRDefault="007859B5" w:rsidP="007859B5">
      <w:pPr>
        <w:ind w:right="-1"/>
        <w:rPr>
          <w:rFonts w:ascii="Cambria" w:hAnsi="Cambria" w:cs="Tahoma"/>
          <w:b/>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 xml:space="preserve">= </w:t>
      </w: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22"/>
          <w:szCs w:val="22"/>
        </w:rPr>
        <w:t xml:space="preserve"> [</w:t>
      </w: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 V</w:t>
      </w:r>
      <w:r w:rsidRPr="00250E9F">
        <w:rPr>
          <w:rFonts w:ascii="Cambria" w:hAnsi="Cambria" w:cs="Tahoma"/>
          <w:sz w:val="16"/>
          <w:szCs w:val="16"/>
        </w:rPr>
        <w:t xml:space="preserve">(a)i </w:t>
      </w:r>
      <w:r w:rsidRPr="00250E9F">
        <w:rPr>
          <w:rFonts w:ascii="Cambria" w:hAnsi="Cambria" w:cs="Tahoma"/>
          <w:sz w:val="22"/>
          <w:szCs w:val="22"/>
        </w:rPr>
        <w:t xml:space="preserve">]     </w:t>
      </w:r>
    </w:p>
    <w:p w:rsidR="007859B5" w:rsidRPr="00250E9F" w:rsidRDefault="007859B5" w:rsidP="007859B5">
      <w:pPr>
        <w:jc w:val="both"/>
        <w:rPr>
          <w:rFonts w:ascii="Cambria" w:hAnsi="Cambria" w:cs="Tahoma"/>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u w:val="single"/>
        </w:rPr>
        <w:t>Dove:</w:t>
      </w:r>
    </w:p>
    <w:p w:rsidR="007859B5" w:rsidRPr="00250E9F" w:rsidRDefault="007859B5" w:rsidP="007859B5">
      <w:pPr>
        <w:jc w:val="both"/>
        <w:rPr>
          <w:rFonts w:ascii="Cambria" w:hAnsi="Cambria" w:cs="Tahoma"/>
          <w:bCs/>
          <w:sz w:val="22"/>
          <w:szCs w:val="22"/>
          <w:u w:val="single"/>
        </w:rPr>
      </w:pPr>
    </w:p>
    <w:p w:rsidR="007859B5" w:rsidRPr="00250E9F" w:rsidRDefault="007859B5" w:rsidP="007859B5">
      <w:pPr>
        <w:jc w:val="both"/>
        <w:rPr>
          <w:rFonts w:ascii="Cambria" w:hAnsi="Cambria" w:cs="Tahoma"/>
          <w:bCs/>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ab/>
        <w:t>= indice di valutazione dell’offerta (a)</w:t>
      </w:r>
    </w:p>
    <w:p w:rsidR="007859B5" w:rsidRPr="00250E9F" w:rsidRDefault="007859B5" w:rsidP="007859B5">
      <w:pPr>
        <w:jc w:val="both"/>
        <w:rPr>
          <w:rFonts w:ascii="Cambria" w:hAnsi="Cambria" w:cs="Tahoma"/>
          <w:bCs/>
          <w:sz w:val="22"/>
          <w:szCs w:val="22"/>
        </w:rPr>
      </w:pPr>
      <w:r w:rsidRPr="00250E9F">
        <w:rPr>
          <w:rFonts w:ascii="Cambria" w:hAnsi="Cambria" w:cs="Tahoma"/>
          <w:bCs/>
          <w:sz w:val="22"/>
          <w:szCs w:val="22"/>
        </w:rPr>
        <w:t xml:space="preserve">n </w:t>
      </w:r>
      <w:r w:rsidRPr="00250E9F">
        <w:rPr>
          <w:rFonts w:ascii="Cambria" w:hAnsi="Cambria" w:cs="Tahoma"/>
          <w:bCs/>
          <w:sz w:val="22"/>
          <w:szCs w:val="22"/>
        </w:rPr>
        <w:tab/>
        <w:t>= numero totale dei requisiti</w:t>
      </w:r>
    </w:p>
    <w:p w:rsidR="007859B5" w:rsidRPr="00250E9F" w:rsidRDefault="007859B5" w:rsidP="007859B5">
      <w:pPr>
        <w:jc w:val="both"/>
        <w:rPr>
          <w:rFonts w:ascii="Cambria" w:hAnsi="Cambria" w:cs="Tahoma"/>
          <w:bCs/>
          <w:sz w:val="22"/>
          <w:szCs w:val="22"/>
        </w:rPr>
      </w:pP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ab/>
        <w:t>= punteggio attribuito al requisito (i)</w:t>
      </w: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V</w:t>
      </w:r>
      <w:r w:rsidRPr="00250E9F">
        <w:rPr>
          <w:rFonts w:ascii="Cambria" w:hAnsi="Cambria" w:cs="Tahoma"/>
          <w:sz w:val="16"/>
          <w:szCs w:val="16"/>
        </w:rPr>
        <w:t xml:space="preserve">(a)i </w:t>
      </w:r>
      <w:r w:rsidRPr="00250E9F">
        <w:rPr>
          <w:rFonts w:ascii="Cambria" w:hAnsi="Cambria" w:cs="Tahoma"/>
          <w:sz w:val="22"/>
          <w:szCs w:val="22"/>
        </w:rPr>
        <w:tab/>
        <w:t>= coefficiente della prestazione dell’offerta (a) rispetto al requisito (i) variabile tra 0 e 1</w:t>
      </w:r>
    </w:p>
    <w:p w:rsidR="007859B5" w:rsidRPr="00250E9F" w:rsidRDefault="007859B5" w:rsidP="007859B5">
      <w:pPr>
        <w:jc w:val="both"/>
        <w:rPr>
          <w:rFonts w:ascii="Cambria" w:hAnsi="Cambria" w:cs="Tahoma"/>
          <w:sz w:val="22"/>
          <w:szCs w:val="22"/>
        </w:rPr>
      </w:pP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16"/>
          <w:szCs w:val="16"/>
        </w:rPr>
        <w:t xml:space="preserve"> </w:t>
      </w:r>
      <w:r w:rsidRPr="00250E9F">
        <w:rPr>
          <w:rFonts w:ascii="Cambria" w:hAnsi="Cambria" w:cs="Tahoma"/>
          <w:sz w:val="22"/>
          <w:szCs w:val="22"/>
        </w:rPr>
        <w:tab/>
        <w:t>= sommatoria</w:t>
      </w:r>
    </w:p>
    <w:p w:rsidR="007859B5" w:rsidRDefault="007859B5" w:rsidP="007859B5">
      <w:pPr>
        <w:pStyle w:val="Corpodeltesto2"/>
        <w:spacing w:after="0" w:line="240" w:lineRule="auto"/>
        <w:rPr>
          <w:rFonts w:ascii="Cambria" w:hAnsi="Cambria"/>
          <w:b/>
          <w:sz w:val="28"/>
          <w:szCs w:val="28"/>
          <w:u w:val="single"/>
        </w:rPr>
      </w:pPr>
    </w:p>
    <w:p w:rsidR="00C61B4D" w:rsidRPr="00266BF2" w:rsidRDefault="00C61B4D" w:rsidP="00C61B4D">
      <w:pPr>
        <w:jc w:val="both"/>
        <w:rPr>
          <w:rFonts w:ascii="Cambria" w:hAnsi="Cambria" w:cs="Tahoma"/>
          <w:b/>
          <w:bCs/>
          <w:sz w:val="22"/>
          <w:szCs w:val="22"/>
        </w:rPr>
      </w:pPr>
      <w:r w:rsidRPr="00266BF2">
        <w:rPr>
          <w:rFonts w:ascii="Cambria" w:hAnsi="Cambria" w:cs="Tahoma"/>
          <w:b/>
          <w:bCs/>
          <w:sz w:val="22"/>
          <w:szCs w:val="22"/>
        </w:rPr>
        <w:t xml:space="preserve">REQUISITI </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87"/>
        <w:gridCol w:w="5734"/>
        <w:gridCol w:w="700"/>
        <w:gridCol w:w="2372"/>
      </w:tblGrid>
      <w:tr w:rsidR="00C61B4D" w:rsidRPr="00266BF2" w:rsidTr="00CD5840">
        <w:trPr>
          <w:trHeight w:val="528"/>
        </w:trPr>
        <w:tc>
          <w:tcPr>
            <w:tcW w:w="594" w:type="pct"/>
            <w:vAlign w:val="center"/>
          </w:tcPr>
          <w:p w:rsidR="00C61B4D" w:rsidRPr="00266BF2" w:rsidRDefault="00C61B4D" w:rsidP="00CD5840">
            <w:pPr>
              <w:jc w:val="center"/>
              <w:rPr>
                <w:rFonts w:ascii="Cambria" w:hAnsi="Cambria" w:cs="Tahoma"/>
                <w:bCs/>
                <w:sz w:val="22"/>
                <w:szCs w:val="22"/>
              </w:rPr>
            </w:pPr>
          </w:p>
        </w:tc>
        <w:tc>
          <w:tcPr>
            <w:tcW w:w="2869" w:type="pct"/>
            <w:vAlign w:val="center"/>
          </w:tcPr>
          <w:p w:rsidR="00C61B4D" w:rsidRPr="00266BF2" w:rsidRDefault="00C61B4D" w:rsidP="00CD5840">
            <w:pPr>
              <w:jc w:val="center"/>
              <w:rPr>
                <w:rFonts w:ascii="Cambria" w:hAnsi="Cambria" w:cs="Tahoma"/>
                <w:b/>
                <w:bCs/>
                <w:sz w:val="22"/>
                <w:szCs w:val="22"/>
              </w:rPr>
            </w:pPr>
            <w:r w:rsidRPr="00266BF2">
              <w:rPr>
                <w:rFonts w:ascii="Cambria" w:hAnsi="Cambria" w:cs="Tahoma"/>
                <w:b/>
                <w:bCs/>
                <w:sz w:val="22"/>
                <w:szCs w:val="22"/>
              </w:rPr>
              <w:t>Requisiti</w:t>
            </w:r>
          </w:p>
        </w:tc>
        <w:tc>
          <w:tcPr>
            <w:tcW w:w="350" w:type="pct"/>
            <w:vAlign w:val="center"/>
          </w:tcPr>
          <w:p w:rsidR="00C61B4D" w:rsidRPr="00266BF2" w:rsidRDefault="00C61B4D" w:rsidP="00CD5840">
            <w:pPr>
              <w:jc w:val="center"/>
              <w:rPr>
                <w:rFonts w:ascii="Cambria" w:hAnsi="Cambria" w:cs="Tahoma"/>
                <w:b/>
                <w:bCs/>
                <w:sz w:val="22"/>
                <w:szCs w:val="22"/>
              </w:rPr>
            </w:pPr>
            <w:proofErr w:type="spellStart"/>
            <w:r w:rsidRPr="00266BF2">
              <w:rPr>
                <w:rFonts w:ascii="Cambria" w:hAnsi="Cambria" w:cs="Tahoma"/>
                <w:b/>
                <w:sz w:val="22"/>
                <w:szCs w:val="22"/>
              </w:rPr>
              <w:t>Wi</w:t>
            </w:r>
            <w:proofErr w:type="spellEnd"/>
          </w:p>
        </w:tc>
        <w:tc>
          <w:tcPr>
            <w:tcW w:w="1187" w:type="pct"/>
            <w:vAlign w:val="center"/>
          </w:tcPr>
          <w:p w:rsidR="00C61B4D" w:rsidRPr="00266BF2" w:rsidRDefault="00C61B4D" w:rsidP="00CD5840">
            <w:pPr>
              <w:jc w:val="center"/>
              <w:rPr>
                <w:rFonts w:ascii="Cambria" w:hAnsi="Cambria" w:cs="Tahoma"/>
                <w:b/>
                <w:bCs/>
                <w:sz w:val="22"/>
                <w:szCs w:val="22"/>
              </w:rPr>
            </w:pPr>
            <w:r w:rsidRPr="00266BF2">
              <w:rPr>
                <w:rFonts w:ascii="Cambria" w:hAnsi="Cambria" w:cs="Tahoma"/>
                <w:b/>
                <w:sz w:val="22"/>
                <w:szCs w:val="22"/>
              </w:rPr>
              <w:t>V(a)i</w:t>
            </w:r>
          </w:p>
        </w:tc>
      </w:tr>
      <w:tr w:rsidR="00C61B4D" w:rsidRPr="00266BF2" w:rsidTr="00CD5840">
        <w:trPr>
          <w:trHeight w:val="20"/>
        </w:trPr>
        <w:tc>
          <w:tcPr>
            <w:tcW w:w="594" w:type="pct"/>
            <w:vMerge w:val="restart"/>
            <w:vAlign w:val="center"/>
          </w:tcPr>
          <w:p w:rsidR="00C61B4D" w:rsidRPr="00266BF2" w:rsidRDefault="00C61B4D" w:rsidP="00CD5840">
            <w:pPr>
              <w:jc w:val="center"/>
              <w:rPr>
                <w:rFonts w:ascii="Cambria" w:hAnsi="Cambria" w:cs="Tahoma"/>
                <w:b/>
                <w:bCs/>
                <w:sz w:val="22"/>
                <w:szCs w:val="22"/>
              </w:rPr>
            </w:pPr>
            <w:r w:rsidRPr="00266BF2">
              <w:rPr>
                <w:rFonts w:ascii="Cambria" w:hAnsi="Cambria" w:cs="Tahoma"/>
                <w:b/>
                <w:bCs/>
                <w:sz w:val="22"/>
                <w:szCs w:val="22"/>
              </w:rPr>
              <w:t>QUALITÀ</w:t>
            </w:r>
          </w:p>
        </w:tc>
        <w:tc>
          <w:tcPr>
            <w:tcW w:w="3219" w:type="pct"/>
            <w:gridSpan w:val="2"/>
            <w:vAlign w:val="center"/>
          </w:tcPr>
          <w:p w:rsidR="00C61B4D" w:rsidRPr="00266BF2" w:rsidRDefault="00C61B4D" w:rsidP="00266BF2">
            <w:pPr>
              <w:rPr>
                <w:rFonts w:ascii="Cambria" w:hAnsi="Cambria" w:cs="Tahoma"/>
                <w:sz w:val="22"/>
                <w:szCs w:val="22"/>
              </w:rPr>
            </w:pPr>
            <w:r w:rsidRPr="00266BF2">
              <w:rPr>
                <w:rFonts w:ascii="Cambria" w:hAnsi="Cambria" w:cs="Tahoma"/>
                <w:b/>
                <w:sz w:val="22"/>
                <w:szCs w:val="22"/>
              </w:rPr>
              <w:t>PROTESI MAMMARIE (</w:t>
            </w:r>
            <w:r w:rsidR="00266BF2" w:rsidRPr="00266BF2">
              <w:rPr>
                <w:rFonts w:ascii="Cambria" w:hAnsi="Cambria" w:cs="Tahoma"/>
                <w:b/>
                <w:sz w:val="22"/>
                <w:szCs w:val="22"/>
              </w:rPr>
              <w:t>lotto n. 1)</w:t>
            </w:r>
          </w:p>
        </w:tc>
        <w:tc>
          <w:tcPr>
            <w:tcW w:w="1187" w:type="pct"/>
            <w:vMerge w:val="restart"/>
            <w:vAlign w:val="center"/>
          </w:tcPr>
          <w:p w:rsidR="00C61B4D" w:rsidRPr="00266BF2" w:rsidRDefault="00C61B4D" w:rsidP="00CD5840">
            <w:pPr>
              <w:rPr>
                <w:rFonts w:ascii="Cambria" w:hAnsi="Cambria" w:cs="Tahoma"/>
                <w:sz w:val="18"/>
                <w:szCs w:val="18"/>
              </w:rPr>
            </w:pPr>
            <w:r w:rsidRPr="00266BF2">
              <w:rPr>
                <w:rFonts w:ascii="Cambria" w:hAnsi="Cambria" w:cs="Tahoma"/>
                <w:sz w:val="18"/>
                <w:szCs w:val="18"/>
              </w:rPr>
              <w:t>giudizio ottimo = 1,00</w:t>
            </w:r>
          </w:p>
          <w:p w:rsidR="00C61B4D" w:rsidRPr="00266BF2" w:rsidRDefault="00C61B4D" w:rsidP="00CD5840">
            <w:pPr>
              <w:rPr>
                <w:rFonts w:ascii="Cambria" w:hAnsi="Cambria" w:cs="Tahoma"/>
                <w:sz w:val="18"/>
                <w:szCs w:val="18"/>
              </w:rPr>
            </w:pPr>
            <w:r w:rsidRPr="00266BF2">
              <w:rPr>
                <w:rFonts w:ascii="Cambria" w:hAnsi="Cambria" w:cs="Tahoma"/>
                <w:sz w:val="18"/>
                <w:szCs w:val="18"/>
              </w:rPr>
              <w:t>giudizio buono = 0,80</w:t>
            </w:r>
          </w:p>
          <w:p w:rsidR="00C61B4D" w:rsidRPr="00266BF2" w:rsidRDefault="00C61B4D" w:rsidP="00CD5840">
            <w:pPr>
              <w:rPr>
                <w:rFonts w:ascii="Cambria" w:hAnsi="Cambria" w:cs="Tahoma"/>
                <w:sz w:val="18"/>
                <w:szCs w:val="18"/>
              </w:rPr>
            </w:pPr>
            <w:r w:rsidRPr="00266BF2">
              <w:rPr>
                <w:rFonts w:ascii="Cambria" w:hAnsi="Cambria" w:cs="Tahoma"/>
                <w:sz w:val="18"/>
                <w:szCs w:val="18"/>
              </w:rPr>
              <w:t>giudizio sufficiente = 0,60 giudizio mediocre = 0,40</w:t>
            </w:r>
          </w:p>
          <w:p w:rsidR="00C61B4D" w:rsidRPr="00266BF2" w:rsidRDefault="00C61B4D" w:rsidP="00CD5840">
            <w:pPr>
              <w:rPr>
                <w:rFonts w:ascii="Cambria" w:hAnsi="Cambria" w:cs="Tahoma"/>
                <w:sz w:val="18"/>
                <w:szCs w:val="18"/>
              </w:rPr>
            </w:pPr>
            <w:r w:rsidRPr="00266BF2">
              <w:rPr>
                <w:rFonts w:ascii="Cambria" w:hAnsi="Cambria" w:cs="Tahoma"/>
                <w:sz w:val="18"/>
                <w:szCs w:val="18"/>
              </w:rPr>
              <w:t>giudizio insufficiente: 0,20</w:t>
            </w:r>
          </w:p>
          <w:p w:rsidR="00C61B4D" w:rsidRPr="00266BF2" w:rsidRDefault="00C61B4D" w:rsidP="00CD5840">
            <w:pPr>
              <w:rPr>
                <w:rFonts w:ascii="Cambria" w:hAnsi="Cambria" w:cs="Tahoma"/>
                <w:bCs/>
                <w:sz w:val="16"/>
                <w:szCs w:val="16"/>
              </w:rPr>
            </w:pPr>
            <w:r w:rsidRPr="00266BF2">
              <w:rPr>
                <w:rFonts w:ascii="Cambria" w:hAnsi="Cambria" w:cs="Tahoma"/>
                <w:sz w:val="18"/>
                <w:szCs w:val="18"/>
              </w:rPr>
              <w:t>giudizio scarso = 0,00</w:t>
            </w:r>
          </w:p>
          <w:p w:rsidR="00C61B4D" w:rsidRPr="00266BF2" w:rsidRDefault="00C61B4D" w:rsidP="00CD5840">
            <w:pPr>
              <w:jc w:val="center"/>
              <w:rPr>
                <w:rFonts w:ascii="Cambria" w:hAnsi="Cambria" w:cs="Tahoma"/>
                <w:bCs/>
                <w:sz w:val="16"/>
                <w:szCs w:val="16"/>
              </w:rPr>
            </w:pPr>
          </w:p>
          <w:p w:rsidR="00C61B4D" w:rsidRPr="00266BF2" w:rsidRDefault="00C61B4D" w:rsidP="00CD5840">
            <w:pPr>
              <w:jc w:val="center"/>
              <w:rPr>
                <w:rFonts w:ascii="Cambria" w:hAnsi="Cambria" w:cs="Tahoma"/>
                <w:bCs/>
                <w:sz w:val="16"/>
                <w:szCs w:val="16"/>
              </w:rPr>
            </w:pPr>
          </w:p>
          <w:p w:rsidR="00C61B4D" w:rsidRPr="00266BF2" w:rsidRDefault="00C61B4D" w:rsidP="00CD5840">
            <w:pPr>
              <w:jc w:val="center"/>
              <w:rPr>
                <w:rFonts w:ascii="Cambria" w:hAnsi="Cambria" w:cs="Tahoma"/>
                <w:bCs/>
                <w:sz w:val="16"/>
                <w:szCs w:val="16"/>
              </w:rPr>
            </w:pPr>
          </w:p>
          <w:p w:rsidR="00C61B4D" w:rsidRPr="00266BF2" w:rsidRDefault="00C61B4D" w:rsidP="00CD5840">
            <w:pP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sz w:val="22"/>
                <w:szCs w:val="22"/>
              </w:rPr>
            </w:pPr>
            <w:r w:rsidRPr="00266BF2">
              <w:rPr>
                <w:rFonts w:ascii="Cambria" w:hAnsi="Cambria" w:cs="Arial"/>
                <w:sz w:val="22"/>
                <w:szCs w:val="22"/>
              </w:rPr>
              <w:t>Confezionamento</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5</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sz w:val="22"/>
                <w:szCs w:val="22"/>
              </w:rPr>
            </w:pPr>
            <w:r w:rsidRPr="00266BF2">
              <w:rPr>
                <w:rFonts w:ascii="Cambria" w:hAnsi="Cambria" w:cs="Arial"/>
                <w:sz w:val="22"/>
                <w:szCs w:val="22"/>
              </w:rPr>
              <w:t>Gamma di forme e volumi e variabilità dei rapporti tra larghezza, altezza e  proiezione per ciascuno dei volumi</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sz w:val="22"/>
                <w:szCs w:val="22"/>
              </w:rPr>
            </w:pPr>
            <w:r w:rsidRPr="00266BF2">
              <w:rPr>
                <w:rFonts w:ascii="Cambria" w:hAnsi="Cambria" w:cs="Arial"/>
                <w:sz w:val="22"/>
                <w:szCs w:val="22"/>
              </w:rPr>
              <w:t xml:space="preserve">Gamma di misure dei </w:t>
            </w:r>
            <w:proofErr w:type="spellStart"/>
            <w:r w:rsidRPr="00266BF2">
              <w:rPr>
                <w:rFonts w:ascii="Cambria" w:hAnsi="Cambria" w:cs="Arial"/>
                <w:sz w:val="22"/>
                <w:szCs w:val="22"/>
              </w:rPr>
              <w:t>sizer</w:t>
            </w:r>
            <w:proofErr w:type="spellEnd"/>
            <w:r w:rsidRPr="00266BF2">
              <w:rPr>
                <w:rFonts w:ascii="Cambria" w:hAnsi="Cambria" w:cs="Arial"/>
                <w:sz w:val="22"/>
                <w:szCs w:val="22"/>
              </w:rPr>
              <w:t xml:space="preserve"> di prova e caratteristiche degli stessi </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sz w:val="22"/>
                <w:szCs w:val="22"/>
              </w:rPr>
            </w:pPr>
            <w:r w:rsidRPr="00266BF2">
              <w:rPr>
                <w:rFonts w:ascii="Cambria" w:hAnsi="Cambria" w:cs="Arial"/>
                <w:sz w:val="22"/>
                <w:szCs w:val="22"/>
              </w:rPr>
              <w:t>Referenze scientifiche e bibliografia relativa ai prodotti offerti</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5</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Aderenze tissutali e tipo di testurizzazione</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3219" w:type="pct"/>
            <w:gridSpan w:val="2"/>
            <w:vAlign w:val="center"/>
          </w:tcPr>
          <w:p w:rsidR="00C61B4D" w:rsidRPr="00266BF2" w:rsidRDefault="00C61B4D" w:rsidP="00CD5840">
            <w:pPr>
              <w:rPr>
                <w:rFonts w:ascii="Cambria" w:hAnsi="Cambria" w:cs="Tahoma"/>
                <w:sz w:val="22"/>
                <w:szCs w:val="22"/>
              </w:rPr>
            </w:pPr>
            <w:r w:rsidRPr="00266BF2">
              <w:rPr>
                <w:rFonts w:ascii="Cambria" w:hAnsi="Cambria" w:cs="Tahoma"/>
                <w:b/>
                <w:sz w:val="22"/>
                <w:szCs w:val="22"/>
              </w:rPr>
              <w:t>ESPANSORE MAMMARIO (lotto n. 11)</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sz w:val="22"/>
                <w:szCs w:val="22"/>
              </w:rPr>
            </w:pPr>
            <w:r w:rsidRPr="00266BF2">
              <w:rPr>
                <w:rFonts w:ascii="Cambria" w:hAnsi="Cambria" w:cs="Arial"/>
                <w:sz w:val="22"/>
                <w:szCs w:val="22"/>
              </w:rPr>
              <w:t>Confezionamento</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5</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sz w:val="22"/>
                <w:szCs w:val="22"/>
              </w:rPr>
            </w:pPr>
            <w:r w:rsidRPr="00266BF2">
              <w:rPr>
                <w:rFonts w:ascii="Cambria" w:hAnsi="Cambria" w:cs="Arial"/>
                <w:sz w:val="22"/>
                <w:szCs w:val="22"/>
              </w:rPr>
              <w:t>Gamma di forme e volumi e variabilità dei rapporti tra larghezza, altezza e  proiezione per ciascuno dei volumi</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center"/>
          </w:tcPr>
          <w:p w:rsidR="00C61B4D" w:rsidRPr="00266BF2" w:rsidRDefault="00C61B4D" w:rsidP="00CD5840">
            <w:pPr>
              <w:jc w:val="both"/>
              <w:rPr>
                <w:rFonts w:ascii="Cambria" w:hAnsi="Cambria" w:cs="Arial"/>
                <w:sz w:val="22"/>
                <w:szCs w:val="22"/>
              </w:rPr>
            </w:pPr>
            <w:r w:rsidRPr="00266BF2">
              <w:rPr>
                <w:rFonts w:ascii="Cambria" w:hAnsi="Cambria" w:cs="Arial"/>
                <w:sz w:val="22"/>
                <w:szCs w:val="22"/>
              </w:rPr>
              <w:t>Tenuta della valvola</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bottom"/>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Praticità d'uso (es. eventuale presenza di patch anteriore che eviti le forature accidentali/disponibilità set di aghi lunghi/ecc.)</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5</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bottom"/>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Possibilità di extraproiezione e di ridotta altezza</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3219" w:type="pct"/>
            <w:gridSpan w:val="2"/>
            <w:vAlign w:val="center"/>
          </w:tcPr>
          <w:p w:rsidR="00C61B4D" w:rsidRPr="00266BF2" w:rsidRDefault="00C61B4D" w:rsidP="00CD5840">
            <w:pPr>
              <w:rPr>
                <w:rFonts w:ascii="Cambria" w:hAnsi="Cambria" w:cs="Tahoma"/>
                <w:sz w:val="22"/>
                <w:szCs w:val="22"/>
              </w:rPr>
            </w:pPr>
            <w:r w:rsidRPr="00266BF2">
              <w:rPr>
                <w:rFonts w:ascii="Cambria" w:hAnsi="Cambria" w:cs="Tahoma"/>
                <w:b/>
                <w:sz w:val="22"/>
                <w:szCs w:val="22"/>
              </w:rPr>
              <w:t>ESPANSORI TISSUTALI (lotto n. 12 )</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bottom"/>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Tenuta valvola</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bottom"/>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Gamma di produzione</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bottom"/>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 xml:space="preserve">Capacità di </w:t>
            </w:r>
            <w:proofErr w:type="spellStart"/>
            <w:r w:rsidRPr="00266BF2">
              <w:rPr>
                <w:rFonts w:ascii="Cambria" w:hAnsi="Cambria" w:cs="Arial"/>
                <w:color w:val="000000"/>
                <w:sz w:val="22"/>
                <w:szCs w:val="22"/>
              </w:rPr>
              <w:t>sovraespansione</w:t>
            </w:r>
            <w:proofErr w:type="spellEnd"/>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5</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bottom"/>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Assenza base rigida</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5</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266BF2" w:rsidTr="00CD5840">
        <w:trPr>
          <w:trHeight w:val="20"/>
        </w:trPr>
        <w:tc>
          <w:tcPr>
            <w:tcW w:w="594" w:type="pct"/>
            <w:vMerge/>
            <w:vAlign w:val="center"/>
          </w:tcPr>
          <w:p w:rsidR="00C61B4D" w:rsidRPr="00266BF2" w:rsidRDefault="00C61B4D" w:rsidP="00CD5840">
            <w:pPr>
              <w:jc w:val="center"/>
              <w:rPr>
                <w:rFonts w:ascii="Cambria" w:hAnsi="Cambria" w:cs="Tahoma"/>
                <w:b/>
                <w:bCs/>
                <w:sz w:val="22"/>
                <w:szCs w:val="22"/>
              </w:rPr>
            </w:pPr>
          </w:p>
        </w:tc>
        <w:tc>
          <w:tcPr>
            <w:tcW w:w="2869" w:type="pct"/>
            <w:vAlign w:val="bottom"/>
          </w:tcPr>
          <w:p w:rsidR="00C61B4D" w:rsidRPr="00266BF2" w:rsidRDefault="00C61B4D" w:rsidP="00CD5840">
            <w:pPr>
              <w:jc w:val="both"/>
              <w:rPr>
                <w:rFonts w:ascii="Cambria" w:hAnsi="Cambria" w:cs="Arial"/>
                <w:color w:val="000000"/>
                <w:sz w:val="22"/>
                <w:szCs w:val="22"/>
              </w:rPr>
            </w:pPr>
            <w:r w:rsidRPr="00266BF2">
              <w:rPr>
                <w:rFonts w:ascii="Cambria" w:hAnsi="Cambria" w:cs="Arial"/>
                <w:color w:val="000000"/>
                <w:sz w:val="22"/>
                <w:szCs w:val="22"/>
              </w:rPr>
              <w:t>Praticità d’uso</w:t>
            </w:r>
          </w:p>
        </w:tc>
        <w:tc>
          <w:tcPr>
            <w:tcW w:w="350" w:type="pct"/>
            <w:vAlign w:val="center"/>
          </w:tcPr>
          <w:p w:rsidR="00C61B4D" w:rsidRPr="00266BF2" w:rsidRDefault="00C61B4D" w:rsidP="00CD5840">
            <w:pPr>
              <w:jc w:val="center"/>
              <w:rPr>
                <w:rFonts w:ascii="Cambria" w:hAnsi="Cambria" w:cs="Arial"/>
                <w:sz w:val="22"/>
                <w:szCs w:val="22"/>
              </w:rPr>
            </w:pPr>
            <w:r w:rsidRPr="00266BF2">
              <w:rPr>
                <w:rFonts w:ascii="Cambria" w:hAnsi="Cambria" w:cs="Arial"/>
                <w:sz w:val="22"/>
                <w:szCs w:val="22"/>
              </w:rPr>
              <w:t>10</w:t>
            </w:r>
          </w:p>
        </w:tc>
        <w:tc>
          <w:tcPr>
            <w:tcW w:w="1187" w:type="pct"/>
            <w:vMerge/>
            <w:vAlign w:val="center"/>
          </w:tcPr>
          <w:p w:rsidR="00C61B4D" w:rsidRPr="00266BF2" w:rsidRDefault="00C61B4D" w:rsidP="00CD5840">
            <w:pPr>
              <w:jc w:val="center"/>
              <w:rPr>
                <w:rFonts w:ascii="Cambria" w:hAnsi="Cambria" w:cs="Tahoma"/>
                <w:bCs/>
                <w:sz w:val="16"/>
                <w:szCs w:val="16"/>
              </w:rPr>
            </w:pPr>
          </w:p>
        </w:tc>
      </w:tr>
      <w:tr w:rsidR="00C61B4D" w:rsidRPr="00400C87" w:rsidTr="00CD5840">
        <w:trPr>
          <w:trHeight w:val="20"/>
        </w:trPr>
        <w:tc>
          <w:tcPr>
            <w:tcW w:w="594" w:type="pct"/>
            <w:vAlign w:val="center"/>
          </w:tcPr>
          <w:p w:rsidR="00C61B4D" w:rsidRPr="00266BF2" w:rsidRDefault="00C61B4D" w:rsidP="00CD5840">
            <w:pPr>
              <w:jc w:val="center"/>
              <w:rPr>
                <w:rFonts w:ascii="Cambria" w:hAnsi="Cambria" w:cs="Tahoma"/>
                <w:b/>
                <w:bCs/>
                <w:sz w:val="22"/>
                <w:szCs w:val="22"/>
              </w:rPr>
            </w:pPr>
            <w:r w:rsidRPr="00266BF2">
              <w:rPr>
                <w:rFonts w:ascii="Cambria" w:hAnsi="Cambria" w:cs="Tahoma"/>
                <w:b/>
                <w:bCs/>
                <w:sz w:val="22"/>
                <w:szCs w:val="22"/>
              </w:rPr>
              <w:t>PREZZO</w:t>
            </w:r>
          </w:p>
        </w:tc>
        <w:tc>
          <w:tcPr>
            <w:tcW w:w="2869" w:type="pct"/>
            <w:vAlign w:val="center"/>
          </w:tcPr>
          <w:p w:rsidR="00C61B4D" w:rsidRPr="00266BF2" w:rsidRDefault="00C61B4D" w:rsidP="00CD5840">
            <w:pPr>
              <w:rPr>
                <w:rFonts w:ascii="Cambria" w:hAnsi="Cambria" w:cs="Tahoma"/>
                <w:bCs/>
                <w:sz w:val="22"/>
                <w:szCs w:val="22"/>
              </w:rPr>
            </w:pPr>
            <w:r w:rsidRPr="00266BF2">
              <w:rPr>
                <w:rFonts w:ascii="Cambria" w:hAnsi="Cambria" w:cs="Tahoma"/>
                <w:bCs/>
                <w:sz w:val="22"/>
                <w:szCs w:val="22"/>
              </w:rPr>
              <w:t>Prezzo unitario offerto</w:t>
            </w:r>
          </w:p>
        </w:tc>
        <w:tc>
          <w:tcPr>
            <w:tcW w:w="350" w:type="pct"/>
            <w:vAlign w:val="center"/>
          </w:tcPr>
          <w:p w:rsidR="00C61B4D" w:rsidRPr="00266BF2" w:rsidRDefault="00C61B4D" w:rsidP="00CD5840">
            <w:pPr>
              <w:jc w:val="center"/>
              <w:rPr>
                <w:rFonts w:ascii="Cambria" w:hAnsi="Cambria" w:cs="Tahoma"/>
                <w:bCs/>
                <w:sz w:val="22"/>
                <w:szCs w:val="22"/>
              </w:rPr>
            </w:pPr>
            <w:r w:rsidRPr="00266BF2">
              <w:rPr>
                <w:rFonts w:ascii="Cambria" w:hAnsi="Cambria" w:cs="Tahoma"/>
                <w:bCs/>
                <w:sz w:val="22"/>
                <w:szCs w:val="22"/>
              </w:rPr>
              <w:t>60</w:t>
            </w:r>
          </w:p>
        </w:tc>
        <w:tc>
          <w:tcPr>
            <w:tcW w:w="1187" w:type="pct"/>
            <w:vAlign w:val="center"/>
          </w:tcPr>
          <w:p w:rsidR="00C61B4D" w:rsidRPr="00266BF2" w:rsidRDefault="00C61B4D" w:rsidP="00C61B4D">
            <w:pPr>
              <w:jc w:val="both"/>
              <w:rPr>
                <w:rFonts w:ascii="Cambria" w:hAnsi="Cambria" w:cs="Tahoma"/>
                <w:b/>
                <w:sz w:val="16"/>
                <w:szCs w:val="16"/>
              </w:rPr>
            </w:pPr>
            <w:proofErr w:type="spellStart"/>
            <w:r w:rsidRPr="00266BF2">
              <w:rPr>
                <w:rFonts w:ascii="Cambria" w:hAnsi="Cambria" w:cs="Tahoma"/>
                <w:b/>
                <w:sz w:val="16"/>
                <w:szCs w:val="16"/>
              </w:rPr>
              <w:t>Pmin</w:t>
            </w:r>
            <w:proofErr w:type="spellEnd"/>
            <w:r w:rsidRPr="00266BF2">
              <w:rPr>
                <w:rFonts w:ascii="Cambria" w:hAnsi="Cambria" w:cs="Tahoma"/>
                <w:b/>
                <w:sz w:val="16"/>
                <w:szCs w:val="16"/>
              </w:rPr>
              <w:t>/Pa</w:t>
            </w:r>
          </w:p>
          <w:p w:rsidR="00C61B4D" w:rsidRPr="00266BF2" w:rsidRDefault="00C61B4D" w:rsidP="00C61B4D">
            <w:pPr>
              <w:jc w:val="both"/>
              <w:rPr>
                <w:rFonts w:ascii="Cambria" w:hAnsi="Cambria" w:cs="Tahoma"/>
                <w:sz w:val="16"/>
                <w:szCs w:val="16"/>
              </w:rPr>
            </w:pPr>
          </w:p>
          <w:p w:rsidR="00C61B4D" w:rsidRPr="00400C87" w:rsidRDefault="00C61B4D" w:rsidP="00C61B4D">
            <w:pPr>
              <w:jc w:val="both"/>
              <w:rPr>
                <w:rFonts w:ascii="Cambria" w:hAnsi="Cambria" w:cs="Tahoma"/>
                <w:bCs/>
                <w:sz w:val="16"/>
                <w:szCs w:val="16"/>
              </w:rPr>
            </w:pPr>
            <w:r w:rsidRPr="00266BF2">
              <w:rPr>
                <w:rFonts w:ascii="Cambria" w:hAnsi="Cambria" w:cs="Tahoma"/>
                <w:sz w:val="16"/>
                <w:szCs w:val="16"/>
              </w:rPr>
              <w:t xml:space="preserve">Dove:    </w:t>
            </w:r>
            <w:r w:rsidRPr="00266BF2">
              <w:rPr>
                <w:rFonts w:ascii="Cambria" w:hAnsi="Cambria" w:cs="Tahoma"/>
                <w:sz w:val="16"/>
                <w:szCs w:val="16"/>
              </w:rPr>
              <w:br/>
            </w:r>
            <w:proofErr w:type="spellStart"/>
            <w:r w:rsidRPr="00266BF2">
              <w:rPr>
                <w:rFonts w:ascii="Cambria" w:hAnsi="Cambria" w:cs="Tahoma"/>
                <w:sz w:val="16"/>
                <w:szCs w:val="16"/>
              </w:rPr>
              <w:t>Pmin</w:t>
            </w:r>
            <w:proofErr w:type="spellEnd"/>
            <w:r w:rsidRPr="00266BF2">
              <w:rPr>
                <w:rFonts w:ascii="Cambria" w:hAnsi="Cambria" w:cs="Tahoma"/>
                <w:sz w:val="16"/>
                <w:szCs w:val="16"/>
              </w:rPr>
              <w:t xml:space="preserve"> = valore dell'offerta più </w:t>
            </w:r>
            <w:r w:rsidRPr="00266BF2">
              <w:rPr>
                <w:rFonts w:ascii="Cambria" w:hAnsi="Cambria" w:cs="Tahoma"/>
                <w:sz w:val="16"/>
                <w:szCs w:val="16"/>
              </w:rPr>
              <w:lastRenderedPageBreak/>
              <w:t>conveniente                                                                                                                                                                                                                                                                                                                         Pa = valore offerto dal concorrente (a)</w:t>
            </w:r>
          </w:p>
        </w:tc>
      </w:tr>
    </w:tbl>
    <w:p w:rsidR="007859B5" w:rsidRPr="00490E50" w:rsidRDefault="007859B5" w:rsidP="007859B5">
      <w:pPr>
        <w:pStyle w:val="Corpodeltesto2"/>
        <w:spacing w:after="0" w:line="240" w:lineRule="auto"/>
        <w:rPr>
          <w:rFonts w:ascii="Cambria" w:hAnsi="Cambria"/>
          <w:b/>
          <w:u w:val="single"/>
        </w:rPr>
      </w:pPr>
    </w:p>
    <w:p w:rsidR="007859B5" w:rsidRPr="00C8441F" w:rsidRDefault="007859B5" w:rsidP="007859B5">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7859B5" w:rsidRPr="00C8441F" w:rsidRDefault="007859B5" w:rsidP="007859B5">
      <w:pPr>
        <w:jc w:val="both"/>
        <w:rPr>
          <w:rFonts w:ascii="Cambria" w:hAnsi="Cambria" w:cs="Tahoma"/>
          <w:bCs/>
          <w:sz w:val="22"/>
          <w:szCs w:val="22"/>
        </w:rPr>
      </w:pPr>
    </w:p>
    <w:p w:rsidR="007859B5" w:rsidRPr="00DD597C" w:rsidRDefault="007859B5" w:rsidP="007859B5">
      <w:pPr>
        <w:pStyle w:val="Corpodeltesto3"/>
        <w:numPr>
          <w:ilvl w:val="0"/>
          <w:numId w:val="40"/>
        </w:numPr>
        <w:tabs>
          <w:tab w:val="clear" w:pos="720"/>
        </w:tabs>
        <w:spacing w:after="0"/>
        <w:ind w:left="270" w:hanging="270"/>
        <w:jc w:val="both"/>
        <w:rPr>
          <w:rFonts w:ascii="Cambria" w:hAnsi="Cambria" w:cs="Tahoma"/>
          <w:b/>
          <w:sz w:val="22"/>
          <w:szCs w:val="22"/>
        </w:rPr>
      </w:pPr>
      <w:r w:rsidRPr="00951330">
        <w:rPr>
          <w:rFonts w:ascii="Cambria" w:hAnsi="Cambria" w:cs="Tahoma"/>
          <w:sz w:val="22"/>
          <w:szCs w:val="22"/>
        </w:rPr>
        <w:t xml:space="preserve">alla dichiarazione di non ammissibilità per le </w:t>
      </w:r>
      <w:r w:rsidRPr="00DD597C">
        <w:rPr>
          <w:rFonts w:ascii="Cambria" w:hAnsi="Cambria" w:cs="Tahoma"/>
          <w:sz w:val="22"/>
          <w:szCs w:val="22"/>
        </w:rPr>
        <w:t xml:space="preserve">offerte che non abbiano conseguito per il punteggio previsto per i criteri di valutazione &lt;&lt;qualità&gt;&gt; sopra indicati complessivamente almeno punti </w:t>
      </w:r>
      <w:r w:rsidRPr="00DD597C">
        <w:rPr>
          <w:rFonts w:ascii="Cambria" w:hAnsi="Cambria" w:cs="Tahoma"/>
          <w:b/>
          <w:sz w:val="22"/>
          <w:szCs w:val="22"/>
        </w:rPr>
        <w:t xml:space="preserve">24 su 40;  </w:t>
      </w:r>
    </w:p>
    <w:p w:rsidR="007859B5" w:rsidRPr="00A72DB5" w:rsidRDefault="007859B5" w:rsidP="007859B5">
      <w:pPr>
        <w:pStyle w:val="Corpodeltesto3"/>
        <w:numPr>
          <w:ilvl w:val="0"/>
          <w:numId w:val="40"/>
        </w:numPr>
        <w:tabs>
          <w:tab w:val="clear" w:pos="720"/>
        </w:tabs>
        <w:spacing w:after="0"/>
        <w:ind w:left="270" w:hanging="270"/>
        <w:jc w:val="both"/>
        <w:rPr>
          <w:rFonts w:ascii="Cambria" w:hAnsi="Cambria" w:cs="Tahoma"/>
          <w:bCs/>
          <w:sz w:val="22"/>
          <w:szCs w:val="22"/>
        </w:rPr>
      </w:pPr>
      <w:r w:rsidRPr="00DD597C">
        <w:rPr>
          <w:rFonts w:ascii="Cambria" w:hAnsi="Cambria" w:cs="Tahoma"/>
          <w:sz w:val="22"/>
          <w:szCs w:val="22"/>
        </w:rPr>
        <w:t xml:space="preserve">infine alla </w:t>
      </w:r>
      <w:proofErr w:type="spellStart"/>
      <w:r w:rsidRPr="00DD597C">
        <w:rPr>
          <w:rFonts w:ascii="Cambria" w:hAnsi="Cambria" w:cs="Tahoma"/>
          <w:sz w:val="22"/>
          <w:szCs w:val="22"/>
        </w:rPr>
        <w:t>riparametrizzazione</w:t>
      </w:r>
      <w:proofErr w:type="spellEnd"/>
      <w:r w:rsidRPr="00DD597C">
        <w:rPr>
          <w:rFonts w:ascii="Cambria" w:hAnsi="Cambria" w:cs="Tahoma"/>
          <w:sz w:val="22"/>
          <w:szCs w:val="22"/>
        </w:rPr>
        <w:t xml:space="preserve"> dei punteggi delle offerte ammissibili, qualora nessuna delle proposte oggetto di esame da parte della Commissione dovesse</w:t>
      </w:r>
      <w:r w:rsidRPr="00A72DB5">
        <w:rPr>
          <w:rFonts w:ascii="Cambria" w:hAnsi="Cambria" w:cs="Tahoma"/>
          <w:sz w:val="22"/>
          <w:szCs w:val="22"/>
        </w:rPr>
        <w:t xml:space="preserv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859B5" w:rsidRPr="0071026E" w:rsidRDefault="007859B5" w:rsidP="007859B5">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7859B5" w:rsidRPr="005D4695" w:rsidRDefault="007859B5" w:rsidP="00C6377E">
      <w:pPr>
        <w:ind w:firstLine="270"/>
        <w:jc w:val="both"/>
        <w:rPr>
          <w:rFonts w:ascii="Cambria" w:hAnsi="Cambria" w:cs="Tahoma"/>
          <w:bCs/>
          <w:sz w:val="22"/>
          <w:szCs w:val="22"/>
          <w:u w:val="single"/>
        </w:rPr>
      </w:pPr>
      <w:proofErr w:type="spellStart"/>
      <w:r w:rsidRPr="005D4695">
        <w:rPr>
          <w:rFonts w:ascii="Cambria" w:hAnsi="Cambria" w:cs="Tahoma"/>
          <w:bCs/>
          <w:sz w:val="22"/>
          <w:szCs w:val="22"/>
          <w:u w:val="single"/>
        </w:rPr>
        <w:t>Pt</w:t>
      </w:r>
      <w:proofErr w:type="spellEnd"/>
      <w:r w:rsidRPr="005D4695">
        <w:rPr>
          <w:rFonts w:ascii="Cambria" w:hAnsi="Cambria" w:cs="Tahoma"/>
          <w:bCs/>
          <w:sz w:val="22"/>
          <w:szCs w:val="22"/>
          <w:u w:val="single"/>
        </w:rPr>
        <w:t xml:space="preserve"> = </w:t>
      </w:r>
      <w:proofErr w:type="spellStart"/>
      <w:r w:rsidRPr="005D4695">
        <w:rPr>
          <w:rFonts w:ascii="Cambria" w:hAnsi="Cambria" w:cs="Tahoma"/>
          <w:bCs/>
          <w:sz w:val="22"/>
          <w:szCs w:val="22"/>
          <w:u w:val="single"/>
        </w:rPr>
        <w:t>Pmax</w:t>
      </w:r>
      <w:proofErr w:type="spellEnd"/>
      <w:r w:rsidRPr="005D4695">
        <w:rPr>
          <w:rFonts w:ascii="Cambria" w:hAnsi="Cambria" w:cs="Tahoma"/>
          <w:bCs/>
          <w:sz w:val="22"/>
          <w:szCs w:val="22"/>
          <w:u w:val="single"/>
        </w:rPr>
        <w:t xml:space="preserve"> * </w:t>
      </w:r>
      <w:r w:rsidR="00C6377E" w:rsidRPr="005D4695">
        <w:rPr>
          <w:rFonts w:ascii="Cambria" w:hAnsi="Cambria" w:cs="Tahoma"/>
          <w:bCs/>
          <w:sz w:val="22"/>
          <w:szCs w:val="22"/>
          <w:u w:val="single"/>
        </w:rPr>
        <w:t>(</w:t>
      </w:r>
      <w:r w:rsidRPr="005D4695">
        <w:rPr>
          <w:rFonts w:ascii="Cambria" w:hAnsi="Cambria" w:cs="Tahoma"/>
          <w:bCs/>
          <w:sz w:val="22"/>
          <w:szCs w:val="22"/>
          <w:u w:val="single"/>
        </w:rPr>
        <w:t>POC</w:t>
      </w:r>
      <w:r w:rsidR="00C6377E" w:rsidRPr="005D4695">
        <w:rPr>
          <w:rFonts w:ascii="Cambria" w:hAnsi="Cambria" w:cs="Tahoma"/>
          <w:bCs/>
          <w:sz w:val="22"/>
          <w:szCs w:val="22"/>
          <w:u w:val="single"/>
        </w:rPr>
        <w:t>/</w:t>
      </w:r>
      <w:r w:rsidRPr="005D4695">
        <w:rPr>
          <w:rFonts w:ascii="Cambria" w:hAnsi="Cambria" w:cs="Tahoma"/>
          <w:bCs/>
          <w:sz w:val="22"/>
          <w:szCs w:val="22"/>
          <w:u w:val="single"/>
        </w:rPr>
        <w:t>POE</w:t>
      </w:r>
      <w:r w:rsidR="00C6377E" w:rsidRPr="005D4695">
        <w:rPr>
          <w:rFonts w:ascii="Cambria" w:hAnsi="Cambria" w:cs="Tahoma"/>
          <w:bCs/>
          <w:sz w:val="22"/>
          <w:szCs w:val="22"/>
          <w:u w:val="single"/>
        </w:rPr>
        <w:t>)</w:t>
      </w:r>
    </w:p>
    <w:p w:rsidR="007859B5" w:rsidRPr="0071026E" w:rsidRDefault="007859B5" w:rsidP="007859B5">
      <w:pPr>
        <w:jc w:val="both"/>
        <w:rPr>
          <w:rFonts w:ascii="Cambria" w:hAnsi="Cambria" w:cs="Tahoma"/>
          <w:bCs/>
          <w:sz w:val="22"/>
          <w:szCs w:val="22"/>
        </w:rPr>
      </w:pPr>
    </w:p>
    <w:p w:rsidR="007859B5" w:rsidRPr="0071026E" w:rsidRDefault="007859B5" w:rsidP="00C6377E">
      <w:pPr>
        <w:ind w:firstLine="180"/>
        <w:jc w:val="both"/>
        <w:rPr>
          <w:rFonts w:ascii="Cambria" w:hAnsi="Cambria" w:cs="Tahoma"/>
          <w:bCs/>
          <w:sz w:val="22"/>
          <w:szCs w:val="22"/>
        </w:rPr>
      </w:pPr>
      <w:r w:rsidRPr="0071026E">
        <w:rPr>
          <w:rFonts w:ascii="Cambria" w:hAnsi="Cambria" w:cs="Tahoma"/>
          <w:bCs/>
          <w:sz w:val="22"/>
          <w:szCs w:val="22"/>
        </w:rPr>
        <w:t xml:space="preserve">In cui </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w:t>
      </w:r>
      <w:r>
        <w:rPr>
          <w:rFonts w:ascii="Cambria" w:hAnsi="Cambria" w:cs="Tahoma"/>
          <w:bCs/>
          <w:sz w:val="22"/>
          <w:szCs w:val="22"/>
        </w:rPr>
        <w:tab/>
      </w:r>
      <w:r w:rsidRPr="0071026E">
        <w:rPr>
          <w:rFonts w:ascii="Cambria" w:hAnsi="Cambria" w:cs="Tahoma"/>
          <w:bCs/>
          <w:sz w:val="22"/>
          <w:szCs w:val="22"/>
        </w:rPr>
        <w:t>-  punteggio massimo attribuibile (punti 40)</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7859B5"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C6377E" w:rsidRDefault="00C6377E" w:rsidP="007859B5">
      <w:pPr>
        <w:tabs>
          <w:tab w:val="left" w:pos="1350"/>
        </w:tabs>
        <w:ind w:left="180"/>
        <w:jc w:val="both"/>
        <w:rPr>
          <w:rFonts w:ascii="Cambria" w:hAnsi="Cambria" w:cs="Tahoma"/>
          <w:bCs/>
          <w:sz w:val="22"/>
          <w:szCs w:val="22"/>
        </w:rPr>
      </w:pPr>
    </w:p>
    <w:p w:rsidR="00853DEB" w:rsidRDefault="00853DEB" w:rsidP="007859B5">
      <w:pPr>
        <w:tabs>
          <w:tab w:val="left" w:pos="1350"/>
        </w:tabs>
        <w:ind w:left="180"/>
        <w:jc w:val="both"/>
        <w:rPr>
          <w:rFonts w:ascii="Cambria" w:hAnsi="Cambria" w:cs="Tahoma"/>
          <w:bCs/>
          <w:sz w:val="22"/>
          <w:szCs w:val="22"/>
        </w:rPr>
      </w:pPr>
    </w:p>
    <w:p w:rsidR="00DC02A7" w:rsidRPr="00DC02A7" w:rsidRDefault="00DC02A7" w:rsidP="00DC02A7">
      <w:pPr>
        <w:pStyle w:val="Corpodeltesto2"/>
        <w:numPr>
          <w:ilvl w:val="2"/>
          <w:numId w:val="17"/>
        </w:numPr>
        <w:spacing w:after="0" w:line="240" w:lineRule="auto"/>
        <w:ind w:left="709" w:hanging="709"/>
        <w:rPr>
          <w:rFonts w:ascii="Cambria" w:hAnsi="Cambria" w:cs="Tahoma"/>
          <w:b/>
          <w:sz w:val="28"/>
          <w:szCs w:val="28"/>
          <w:u w:val="single"/>
        </w:rPr>
      </w:pPr>
      <w:r>
        <w:rPr>
          <w:rFonts w:ascii="Cambria" w:hAnsi="Cambria" w:cs="Tahoma"/>
          <w:b/>
          <w:sz w:val="28"/>
          <w:szCs w:val="28"/>
          <w:u w:val="single"/>
        </w:rPr>
        <w:t>CAMPIONATURA</w:t>
      </w:r>
    </w:p>
    <w:p w:rsidR="00DC02A7" w:rsidRPr="00266BF2" w:rsidRDefault="00DC02A7" w:rsidP="00DC02A7">
      <w:pPr>
        <w:numPr>
          <w:ilvl w:val="12"/>
          <w:numId w:val="0"/>
        </w:numPr>
        <w:jc w:val="both"/>
        <w:rPr>
          <w:rFonts w:ascii="Cambria" w:hAnsi="Cambria" w:cs="Tahoma"/>
          <w:sz w:val="22"/>
          <w:szCs w:val="22"/>
        </w:rPr>
      </w:pPr>
      <w:r w:rsidRPr="000955C9">
        <w:rPr>
          <w:rFonts w:ascii="Cambria" w:hAnsi="Cambria" w:cs="Tahoma"/>
          <w:sz w:val="22"/>
          <w:szCs w:val="22"/>
        </w:rPr>
        <w:t xml:space="preserve">Al fine di riscontrare le </w:t>
      </w:r>
      <w:r w:rsidRPr="00266BF2">
        <w:rPr>
          <w:rFonts w:ascii="Cambria" w:hAnsi="Cambria" w:cs="Tahoma"/>
          <w:sz w:val="22"/>
          <w:szCs w:val="22"/>
        </w:rPr>
        <w:t xml:space="preserve">caratteristiche qualitative dei prodotti offerti e l’idoneità all’uso, le ditte concorrenti dovranno far pervenire </w:t>
      </w:r>
      <w:r w:rsidRPr="00266BF2">
        <w:rPr>
          <w:rFonts w:ascii="Cambria" w:hAnsi="Cambria" w:cs="Tahoma"/>
          <w:sz w:val="22"/>
          <w:szCs w:val="22"/>
          <w:u w:val="single"/>
        </w:rPr>
        <w:t xml:space="preserve">presso </w:t>
      </w:r>
      <w:r w:rsidRPr="00266BF2">
        <w:rPr>
          <w:rFonts w:asciiTheme="majorHAnsi" w:hAnsiTheme="majorHAnsi" w:cs="Tahoma"/>
          <w:sz w:val="22"/>
          <w:szCs w:val="22"/>
          <w:u w:val="single"/>
        </w:rPr>
        <w:t>l’Ente per la Gestione Accentrata dei Servizi Condivisi -</w:t>
      </w:r>
      <w:r w:rsidRPr="00266BF2">
        <w:rPr>
          <w:rFonts w:asciiTheme="majorHAnsi" w:hAnsiTheme="majorHAnsi" w:cs="Tahoma"/>
          <w:b/>
          <w:sz w:val="22"/>
          <w:szCs w:val="22"/>
          <w:u w:val="single"/>
        </w:rPr>
        <w:t xml:space="preserve"> Magazzino Interporto Pordenone - </w:t>
      </w:r>
      <w:hyperlink r:id="rId16" w:history="1">
        <w:r w:rsidRPr="00266BF2">
          <w:rPr>
            <w:rFonts w:asciiTheme="majorHAnsi" w:hAnsiTheme="majorHAnsi" w:cs="Tahoma"/>
            <w:b/>
            <w:sz w:val="22"/>
            <w:szCs w:val="22"/>
            <w:u w:val="single"/>
          </w:rPr>
          <w:t>Centro Ingrosso Interporto Sett. E </w:t>
        </w:r>
      </w:hyperlink>
      <w:r w:rsidRPr="00266BF2">
        <w:rPr>
          <w:rFonts w:asciiTheme="majorHAnsi" w:hAnsiTheme="majorHAnsi" w:cs="Tahoma"/>
          <w:b/>
          <w:sz w:val="22"/>
          <w:szCs w:val="22"/>
          <w:u w:val="single"/>
        </w:rPr>
        <w:t> - 33170 Villanova (PN) -</w:t>
      </w:r>
      <w:r w:rsidRPr="00266BF2">
        <w:rPr>
          <w:rFonts w:asciiTheme="majorHAnsi" w:hAnsiTheme="majorHAnsi" w:cs="Tahoma"/>
          <w:sz w:val="22"/>
          <w:szCs w:val="22"/>
        </w:rPr>
        <w:t xml:space="preserve">, </w:t>
      </w:r>
      <w:r w:rsidRPr="00266BF2">
        <w:rPr>
          <w:rFonts w:ascii="Cambria" w:hAnsi="Cambria" w:cs="Tahoma"/>
          <w:b/>
          <w:sz w:val="22"/>
          <w:szCs w:val="22"/>
        </w:rPr>
        <w:t>entro i termini di scadenza fissata per la presentazione dell’offerta,</w:t>
      </w:r>
      <w:r w:rsidRPr="00266BF2">
        <w:rPr>
          <w:rFonts w:ascii="Cambria" w:hAnsi="Cambria" w:cs="Tahoma"/>
          <w:sz w:val="22"/>
          <w:szCs w:val="22"/>
        </w:rPr>
        <w:t xml:space="preserve"> </w:t>
      </w:r>
      <w:r w:rsidRPr="00266BF2">
        <w:rPr>
          <w:rFonts w:ascii="Cambria" w:hAnsi="Cambria" w:cs="Tahoma"/>
          <w:sz w:val="22"/>
          <w:szCs w:val="22"/>
          <w:u w:val="single"/>
        </w:rPr>
        <w:t>pena l’esclusione</w:t>
      </w:r>
      <w:r w:rsidRPr="00266BF2">
        <w:rPr>
          <w:rFonts w:ascii="Cambria" w:hAnsi="Cambria" w:cs="Tahoma"/>
          <w:sz w:val="22"/>
          <w:szCs w:val="22"/>
        </w:rPr>
        <w:t>, una</w:t>
      </w:r>
      <w:r w:rsidRPr="00266BF2">
        <w:rPr>
          <w:rFonts w:ascii="Cambria" w:hAnsi="Cambria" w:cs="Tahoma"/>
          <w:b/>
          <w:sz w:val="22"/>
          <w:szCs w:val="22"/>
        </w:rPr>
        <w:t xml:space="preserve"> campionatura </w:t>
      </w:r>
      <w:r w:rsidRPr="00266BF2">
        <w:rPr>
          <w:rFonts w:ascii="Cambria" w:hAnsi="Cambria" w:cs="Tahoma"/>
          <w:sz w:val="22"/>
          <w:szCs w:val="22"/>
        </w:rPr>
        <w:t xml:space="preserve">(anche non sterile) nella quantità di </w:t>
      </w:r>
      <w:r w:rsidRPr="00266BF2">
        <w:rPr>
          <w:rFonts w:ascii="Cambria" w:hAnsi="Cambria" w:cs="Tahoma"/>
          <w:sz w:val="22"/>
          <w:szCs w:val="22"/>
          <w:u w:val="single"/>
        </w:rPr>
        <w:t>n. 2 pezzi</w:t>
      </w:r>
      <w:r w:rsidRPr="00266BF2">
        <w:rPr>
          <w:rFonts w:ascii="Cambria" w:hAnsi="Cambria" w:cs="Tahoma"/>
          <w:sz w:val="22"/>
          <w:szCs w:val="22"/>
        </w:rPr>
        <w:t xml:space="preserve"> per ciascun lotto offerto, in confezionamento originale di vendita.</w:t>
      </w:r>
    </w:p>
    <w:p w:rsidR="00DC02A7" w:rsidRPr="00266BF2" w:rsidRDefault="00DC02A7" w:rsidP="00DC02A7">
      <w:pPr>
        <w:autoSpaceDE w:val="0"/>
        <w:autoSpaceDN w:val="0"/>
        <w:adjustRightInd w:val="0"/>
        <w:jc w:val="both"/>
        <w:rPr>
          <w:rFonts w:asciiTheme="majorHAnsi" w:hAnsiTheme="majorHAnsi" w:cs="Tahoma"/>
          <w:sz w:val="22"/>
          <w:szCs w:val="22"/>
        </w:rPr>
      </w:pPr>
      <w:r w:rsidRPr="00266BF2">
        <w:rPr>
          <w:rFonts w:asciiTheme="majorHAnsi" w:hAnsiTheme="majorHAnsi" w:cs="Tahoma"/>
          <w:sz w:val="22"/>
          <w:szCs w:val="22"/>
        </w:rPr>
        <w:t>Gli orari per la consegna dei campioni sono i seguenti:</w:t>
      </w:r>
    </w:p>
    <w:p w:rsidR="00DC02A7" w:rsidRPr="00266BF2" w:rsidRDefault="00DC02A7" w:rsidP="00DC02A7">
      <w:pPr>
        <w:autoSpaceDE w:val="0"/>
        <w:autoSpaceDN w:val="0"/>
        <w:adjustRightInd w:val="0"/>
        <w:jc w:val="both"/>
        <w:rPr>
          <w:rFonts w:asciiTheme="majorHAnsi" w:hAnsiTheme="majorHAnsi" w:cs="Tahoma"/>
          <w:sz w:val="22"/>
          <w:szCs w:val="22"/>
        </w:rPr>
      </w:pPr>
    </w:p>
    <w:p w:rsidR="00DC02A7" w:rsidRPr="00266BF2" w:rsidRDefault="00DC02A7" w:rsidP="00DC02A7">
      <w:pPr>
        <w:numPr>
          <w:ilvl w:val="0"/>
          <w:numId w:val="7"/>
        </w:numPr>
        <w:contextualSpacing/>
        <w:jc w:val="both"/>
        <w:rPr>
          <w:rFonts w:asciiTheme="majorHAnsi" w:hAnsiTheme="majorHAnsi" w:cs="Tahoma"/>
          <w:sz w:val="22"/>
          <w:szCs w:val="22"/>
        </w:rPr>
      </w:pPr>
      <w:r w:rsidRPr="00266BF2">
        <w:rPr>
          <w:rFonts w:asciiTheme="majorHAnsi" w:hAnsiTheme="majorHAnsi" w:cs="Tahoma"/>
          <w:sz w:val="22"/>
          <w:szCs w:val="22"/>
        </w:rPr>
        <w:t>dal lunedì al giovedì: 08.30 -16.00</w:t>
      </w:r>
    </w:p>
    <w:p w:rsidR="00DC02A7" w:rsidRPr="00266BF2" w:rsidRDefault="00DC02A7" w:rsidP="00DC02A7">
      <w:pPr>
        <w:numPr>
          <w:ilvl w:val="0"/>
          <w:numId w:val="7"/>
        </w:numPr>
        <w:contextualSpacing/>
        <w:jc w:val="both"/>
        <w:rPr>
          <w:rFonts w:asciiTheme="majorHAnsi" w:hAnsiTheme="majorHAnsi" w:cs="Tahoma"/>
          <w:sz w:val="22"/>
          <w:szCs w:val="22"/>
        </w:rPr>
      </w:pPr>
      <w:r w:rsidRPr="00266BF2">
        <w:rPr>
          <w:rFonts w:asciiTheme="majorHAnsi" w:hAnsiTheme="majorHAnsi" w:cs="Tahoma"/>
          <w:sz w:val="22"/>
          <w:szCs w:val="22"/>
        </w:rPr>
        <w:t>venerdì: 8.30 – 13.00</w:t>
      </w:r>
    </w:p>
    <w:p w:rsidR="001330DE" w:rsidRDefault="001330DE" w:rsidP="001330DE">
      <w:pPr>
        <w:ind w:left="360"/>
        <w:contextualSpacing/>
        <w:jc w:val="both"/>
        <w:rPr>
          <w:rFonts w:asciiTheme="majorHAnsi" w:hAnsiTheme="majorHAnsi" w:cs="Tahoma"/>
          <w:sz w:val="22"/>
          <w:szCs w:val="22"/>
          <w:highlight w:val="yellow"/>
        </w:rPr>
      </w:pP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DC02A7" w:rsidRPr="00F36A58" w:rsidRDefault="00DC02A7" w:rsidP="00DC02A7">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DC02A7" w:rsidRPr="00F36A58" w:rsidRDefault="00DC02A7" w:rsidP="00DC02A7">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DC02A7" w:rsidRPr="00F36A58" w:rsidRDefault="00DC02A7" w:rsidP="00DC02A7">
      <w:pPr>
        <w:numPr>
          <w:ilvl w:val="0"/>
          <w:numId w:val="40"/>
        </w:numPr>
        <w:jc w:val="both"/>
        <w:rPr>
          <w:rFonts w:ascii="Cambria" w:hAnsi="Cambria" w:cs="Tahoma"/>
          <w:sz w:val="22"/>
          <w:szCs w:val="22"/>
        </w:rPr>
      </w:pPr>
      <w:r w:rsidRPr="00F36A58">
        <w:rPr>
          <w:rFonts w:ascii="Cambria" w:hAnsi="Cambria" w:cs="Tahoma"/>
          <w:sz w:val="22"/>
          <w:szCs w:val="22"/>
        </w:rPr>
        <w:lastRenderedPageBreak/>
        <w:t>il nome della ditta;</w:t>
      </w:r>
    </w:p>
    <w:p w:rsidR="00DC02A7" w:rsidRPr="003A5836" w:rsidRDefault="00DC02A7" w:rsidP="00DC02A7">
      <w:pPr>
        <w:numPr>
          <w:ilvl w:val="0"/>
          <w:numId w:val="40"/>
        </w:numPr>
        <w:jc w:val="both"/>
        <w:rPr>
          <w:rFonts w:ascii="Cambria" w:hAnsi="Cambria" w:cs="Tahoma"/>
          <w:sz w:val="22"/>
          <w:szCs w:val="22"/>
        </w:rPr>
      </w:pPr>
      <w:r w:rsidRPr="003A5836">
        <w:rPr>
          <w:rFonts w:ascii="Cambria" w:hAnsi="Cambria" w:cs="Tahoma"/>
          <w:sz w:val="22"/>
          <w:szCs w:val="22"/>
        </w:rPr>
        <w:t xml:space="preserve">la dicitura: </w:t>
      </w:r>
      <w:r w:rsidRPr="003A5836">
        <w:rPr>
          <w:rFonts w:ascii="Cambria" w:hAnsi="Cambria" w:cs="Tahoma"/>
          <w:b/>
          <w:sz w:val="22"/>
          <w:szCs w:val="22"/>
          <w:u w:val="single"/>
        </w:rPr>
        <w:t xml:space="preserve">Campioni per la partecipazione alla gara con procedura aperta per la stipula di una convenzione per l’affidamento della fornitura di </w:t>
      </w:r>
      <w:r>
        <w:rPr>
          <w:rFonts w:ascii="Cambria" w:hAnsi="Cambria" w:cs="Tahoma"/>
          <w:b/>
          <w:sz w:val="22"/>
          <w:szCs w:val="22"/>
          <w:u w:val="single"/>
        </w:rPr>
        <w:t>protesi mammarie per un periodo di 36 mesi – ID 15</w:t>
      </w:r>
      <w:r w:rsidRPr="003A5836">
        <w:rPr>
          <w:rFonts w:ascii="Cambria" w:hAnsi="Cambria" w:cs="Tahoma"/>
          <w:b/>
          <w:sz w:val="22"/>
          <w:szCs w:val="22"/>
          <w:u w:val="single"/>
        </w:rPr>
        <w:t>P</w:t>
      </w:r>
      <w:r w:rsidR="00853DEB">
        <w:rPr>
          <w:rFonts w:ascii="Cambria" w:hAnsi="Cambria" w:cs="Tahoma"/>
          <w:b/>
          <w:sz w:val="22"/>
          <w:szCs w:val="22"/>
          <w:u w:val="single"/>
        </w:rPr>
        <w:t>RO003</w:t>
      </w:r>
      <w:r>
        <w:rPr>
          <w:rFonts w:ascii="Cambria" w:hAnsi="Cambria" w:cs="Tahoma"/>
          <w:b/>
          <w:sz w:val="22"/>
          <w:szCs w:val="22"/>
          <w:u w:val="single"/>
        </w:rPr>
        <w:t>.1</w:t>
      </w:r>
      <w:r w:rsidRPr="003A5836">
        <w:rPr>
          <w:rFonts w:ascii="Cambria" w:hAnsi="Cambria" w:cs="Tahoma"/>
          <w:b/>
          <w:sz w:val="22"/>
          <w:szCs w:val="22"/>
          <w:u w:val="single"/>
        </w:rPr>
        <w:t>.</w:t>
      </w:r>
    </w:p>
    <w:p w:rsidR="00DC02A7" w:rsidRPr="0071026E" w:rsidRDefault="00DC02A7" w:rsidP="007859B5">
      <w:pPr>
        <w:tabs>
          <w:tab w:val="left" w:pos="1350"/>
        </w:tabs>
        <w:ind w:left="180"/>
        <w:jc w:val="both"/>
        <w:rPr>
          <w:rFonts w:ascii="Cambria" w:hAnsi="Cambria" w:cs="Tahoma"/>
          <w:bCs/>
          <w:sz w:val="22"/>
          <w:szCs w:val="22"/>
        </w:rPr>
      </w:pPr>
    </w:p>
    <w:p w:rsidR="007859B5" w:rsidRDefault="007859B5" w:rsidP="007859B5">
      <w:pPr>
        <w:numPr>
          <w:ilvl w:val="12"/>
          <w:numId w:val="0"/>
        </w:numPr>
        <w:ind w:right="-1"/>
        <w:jc w:val="both"/>
        <w:rPr>
          <w:rFonts w:ascii="Cambria" w:hAnsi="Cambria" w:cs="Tahoma"/>
          <w:b/>
          <w:sz w:val="28"/>
          <w:szCs w:val="28"/>
          <w:u w:val="single"/>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386" w:rsidRDefault="00174386" w:rsidP="00747675">
      <w:r>
        <w:separator/>
      </w:r>
    </w:p>
  </w:endnote>
  <w:endnote w:type="continuationSeparator" w:id="0">
    <w:p w:rsidR="00174386" w:rsidRDefault="00174386"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86" w:rsidRDefault="00174386">
    <w:pPr>
      <w:pStyle w:val="Pidipagina"/>
      <w:jc w:val="right"/>
      <w:rPr>
        <w:rFonts w:ascii="Cambria" w:hAnsi="Cambria" w:cs="Tahoma"/>
        <w:sz w:val="22"/>
        <w:szCs w:val="22"/>
      </w:rPr>
    </w:pPr>
  </w:p>
  <w:p w:rsidR="00174386" w:rsidRPr="00DE5EB5" w:rsidRDefault="00174386">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247C81">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86" w:rsidRDefault="00174386">
    <w:pPr>
      <w:pStyle w:val="Pidipagina"/>
      <w:jc w:val="right"/>
      <w:rPr>
        <w:rFonts w:ascii="Cambria" w:hAnsi="Cambria" w:cs="Tahoma"/>
        <w:sz w:val="22"/>
        <w:szCs w:val="22"/>
      </w:rPr>
    </w:pPr>
  </w:p>
  <w:p w:rsidR="00174386" w:rsidRPr="00DE5EB5" w:rsidRDefault="00174386">
    <w:pPr>
      <w:pStyle w:val="Pidipagina"/>
      <w:jc w:val="right"/>
      <w:rPr>
        <w:rFonts w:ascii="Cambria" w:hAnsi="Cambria" w:cs="Tahoma"/>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86" w:rsidRDefault="00174386">
    <w:pPr>
      <w:pStyle w:val="Pidipagina"/>
      <w:jc w:val="right"/>
      <w:rPr>
        <w:rFonts w:ascii="Cambria" w:hAnsi="Cambria" w:cs="Tahoma"/>
        <w:sz w:val="22"/>
        <w:szCs w:val="22"/>
      </w:rPr>
    </w:pPr>
  </w:p>
  <w:p w:rsidR="00174386" w:rsidRPr="00DE5EB5" w:rsidRDefault="00174386">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386" w:rsidRDefault="00174386" w:rsidP="00747675">
      <w:r>
        <w:separator/>
      </w:r>
    </w:p>
  </w:footnote>
  <w:footnote w:type="continuationSeparator" w:id="0">
    <w:p w:rsidR="00174386" w:rsidRDefault="00174386"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3"/>
  </w:num>
  <w:num w:numId="6">
    <w:abstractNumId w:val="8"/>
  </w:num>
  <w:num w:numId="7">
    <w:abstractNumId w:val="36"/>
  </w:num>
  <w:num w:numId="8">
    <w:abstractNumId w:val="11"/>
  </w:num>
  <w:num w:numId="9">
    <w:abstractNumId w:val="35"/>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7"/>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189D"/>
    <w:rsid w:val="0001353E"/>
    <w:rsid w:val="00013CBD"/>
    <w:rsid w:val="000331C9"/>
    <w:rsid w:val="00043E79"/>
    <w:rsid w:val="00054028"/>
    <w:rsid w:val="0006450F"/>
    <w:rsid w:val="00076A63"/>
    <w:rsid w:val="00080E63"/>
    <w:rsid w:val="00087C8F"/>
    <w:rsid w:val="00092A67"/>
    <w:rsid w:val="00113C2C"/>
    <w:rsid w:val="00113C3E"/>
    <w:rsid w:val="001219F5"/>
    <w:rsid w:val="001330DE"/>
    <w:rsid w:val="00135E8C"/>
    <w:rsid w:val="001522D0"/>
    <w:rsid w:val="00154D25"/>
    <w:rsid w:val="001704A1"/>
    <w:rsid w:val="00174386"/>
    <w:rsid w:val="00177D0E"/>
    <w:rsid w:val="00184A07"/>
    <w:rsid w:val="00185D44"/>
    <w:rsid w:val="00192727"/>
    <w:rsid w:val="001A722B"/>
    <w:rsid w:val="001C00BA"/>
    <w:rsid w:val="001C58E6"/>
    <w:rsid w:val="001D0678"/>
    <w:rsid w:val="001E0F59"/>
    <w:rsid w:val="001E3572"/>
    <w:rsid w:val="001E3AB8"/>
    <w:rsid w:val="001E6BB0"/>
    <w:rsid w:val="001E7B91"/>
    <w:rsid w:val="001F1615"/>
    <w:rsid w:val="001F3F77"/>
    <w:rsid w:val="001F7A1A"/>
    <w:rsid w:val="002022DF"/>
    <w:rsid w:val="00203B02"/>
    <w:rsid w:val="00205827"/>
    <w:rsid w:val="00215829"/>
    <w:rsid w:val="00235A89"/>
    <w:rsid w:val="00236F17"/>
    <w:rsid w:val="002473D7"/>
    <w:rsid w:val="00247C81"/>
    <w:rsid w:val="0025164C"/>
    <w:rsid w:val="00260CF6"/>
    <w:rsid w:val="00266BF2"/>
    <w:rsid w:val="002863DE"/>
    <w:rsid w:val="0029724F"/>
    <w:rsid w:val="002B622A"/>
    <w:rsid w:val="002C68C5"/>
    <w:rsid w:val="002D1BF5"/>
    <w:rsid w:val="002E6F54"/>
    <w:rsid w:val="002F2626"/>
    <w:rsid w:val="00301D67"/>
    <w:rsid w:val="0030490E"/>
    <w:rsid w:val="0031386F"/>
    <w:rsid w:val="00344800"/>
    <w:rsid w:val="003479F7"/>
    <w:rsid w:val="00347D98"/>
    <w:rsid w:val="00351125"/>
    <w:rsid w:val="00352A12"/>
    <w:rsid w:val="00352EDB"/>
    <w:rsid w:val="00361F56"/>
    <w:rsid w:val="0036513B"/>
    <w:rsid w:val="003716A1"/>
    <w:rsid w:val="00372EC6"/>
    <w:rsid w:val="00380A82"/>
    <w:rsid w:val="00392374"/>
    <w:rsid w:val="003A6981"/>
    <w:rsid w:val="003B467A"/>
    <w:rsid w:val="003C2122"/>
    <w:rsid w:val="003E1309"/>
    <w:rsid w:val="003E3381"/>
    <w:rsid w:val="003E4C5F"/>
    <w:rsid w:val="003E637E"/>
    <w:rsid w:val="00451A05"/>
    <w:rsid w:val="00451A1B"/>
    <w:rsid w:val="00461EEB"/>
    <w:rsid w:val="00466621"/>
    <w:rsid w:val="00470EA7"/>
    <w:rsid w:val="00475763"/>
    <w:rsid w:val="004809E5"/>
    <w:rsid w:val="00481CFE"/>
    <w:rsid w:val="00495ECD"/>
    <w:rsid w:val="00496CCE"/>
    <w:rsid w:val="004B1FC1"/>
    <w:rsid w:val="004B31C3"/>
    <w:rsid w:val="004C334C"/>
    <w:rsid w:val="004C7B6A"/>
    <w:rsid w:val="004F6BD5"/>
    <w:rsid w:val="00522B5E"/>
    <w:rsid w:val="00542E06"/>
    <w:rsid w:val="00544B63"/>
    <w:rsid w:val="00553C66"/>
    <w:rsid w:val="0058143D"/>
    <w:rsid w:val="005833E4"/>
    <w:rsid w:val="005838E9"/>
    <w:rsid w:val="005C0DB7"/>
    <w:rsid w:val="005D380E"/>
    <w:rsid w:val="005D4695"/>
    <w:rsid w:val="005D5727"/>
    <w:rsid w:val="005E279E"/>
    <w:rsid w:val="005F28C3"/>
    <w:rsid w:val="005F2C3A"/>
    <w:rsid w:val="005F2CCB"/>
    <w:rsid w:val="006000DE"/>
    <w:rsid w:val="00624086"/>
    <w:rsid w:val="00642327"/>
    <w:rsid w:val="00642D0C"/>
    <w:rsid w:val="0064554A"/>
    <w:rsid w:val="00652864"/>
    <w:rsid w:val="00667FF9"/>
    <w:rsid w:val="00675E01"/>
    <w:rsid w:val="0068268A"/>
    <w:rsid w:val="00684E04"/>
    <w:rsid w:val="006859BB"/>
    <w:rsid w:val="00697601"/>
    <w:rsid w:val="006B72DC"/>
    <w:rsid w:val="006C0DD4"/>
    <w:rsid w:val="006C6C36"/>
    <w:rsid w:val="006D537C"/>
    <w:rsid w:val="006E4044"/>
    <w:rsid w:val="0070745D"/>
    <w:rsid w:val="00710713"/>
    <w:rsid w:val="00716CEA"/>
    <w:rsid w:val="007317E7"/>
    <w:rsid w:val="00747675"/>
    <w:rsid w:val="007542E4"/>
    <w:rsid w:val="00763A14"/>
    <w:rsid w:val="007643EE"/>
    <w:rsid w:val="007673C4"/>
    <w:rsid w:val="007712C8"/>
    <w:rsid w:val="007737BB"/>
    <w:rsid w:val="00774CB9"/>
    <w:rsid w:val="007752ED"/>
    <w:rsid w:val="0077537E"/>
    <w:rsid w:val="007859B5"/>
    <w:rsid w:val="007930E3"/>
    <w:rsid w:val="007A5A6E"/>
    <w:rsid w:val="007B54B4"/>
    <w:rsid w:val="007B6FB6"/>
    <w:rsid w:val="007C5194"/>
    <w:rsid w:val="007C7CD4"/>
    <w:rsid w:val="007D2DCA"/>
    <w:rsid w:val="007D300A"/>
    <w:rsid w:val="007E7122"/>
    <w:rsid w:val="007F22BA"/>
    <w:rsid w:val="007F6211"/>
    <w:rsid w:val="00800305"/>
    <w:rsid w:val="008528BB"/>
    <w:rsid w:val="00853DEB"/>
    <w:rsid w:val="00871E59"/>
    <w:rsid w:val="008746E6"/>
    <w:rsid w:val="00874ACB"/>
    <w:rsid w:val="008855BF"/>
    <w:rsid w:val="008870BF"/>
    <w:rsid w:val="008943FA"/>
    <w:rsid w:val="008A4923"/>
    <w:rsid w:val="008A4E19"/>
    <w:rsid w:val="008B192B"/>
    <w:rsid w:val="008B457F"/>
    <w:rsid w:val="008C01A4"/>
    <w:rsid w:val="008C1D44"/>
    <w:rsid w:val="008D65A9"/>
    <w:rsid w:val="008D7703"/>
    <w:rsid w:val="008E4D68"/>
    <w:rsid w:val="008F14B3"/>
    <w:rsid w:val="008F5F49"/>
    <w:rsid w:val="00902C34"/>
    <w:rsid w:val="0091184D"/>
    <w:rsid w:val="0092223C"/>
    <w:rsid w:val="0093290D"/>
    <w:rsid w:val="00935C74"/>
    <w:rsid w:val="00944305"/>
    <w:rsid w:val="00953516"/>
    <w:rsid w:val="00963D07"/>
    <w:rsid w:val="009673EF"/>
    <w:rsid w:val="00971A89"/>
    <w:rsid w:val="0097205B"/>
    <w:rsid w:val="009769AC"/>
    <w:rsid w:val="0098709B"/>
    <w:rsid w:val="00991B5A"/>
    <w:rsid w:val="0099575A"/>
    <w:rsid w:val="009B7036"/>
    <w:rsid w:val="009C387C"/>
    <w:rsid w:val="009C44B8"/>
    <w:rsid w:val="009E166A"/>
    <w:rsid w:val="009E5B58"/>
    <w:rsid w:val="009F3874"/>
    <w:rsid w:val="00A15B53"/>
    <w:rsid w:val="00A21E23"/>
    <w:rsid w:val="00A23FF0"/>
    <w:rsid w:val="00A42F5F"/>
    <w:rsid w:val="00A46EF7"/>
    <w:rsid w:val="00A66C12"/>
    <w:rsid w:val="00A7231B"/>
    <w:rsid w:val="00A9149C"/>
    <w:rsid w:val="00A97470"/>
    <w:rsid w:val="00AB2DC2"/>
    <w:rsid w:val="00AB3C29"/>
    <w:rsid w:val="00AD46C7"/>
    <w:rsid w:val="00AE0068"/>
    <w:rsid w:val="00AE132F"/>
    <w:rsid w:val="00AF449C"/>
    <w:rsid w:val="00AF750D"/>
    <w:rsid w:val="00AF793F"/>
    <w:rsid w:val="00B02232"/>
    <w:rsid w:val="00B03AC0"/>
    <w:rsid w:val="00B062DD"/>
    <w:rsid w:val="00B11171"/>
    <w:rsid w:val="00B13529"/>
    <w:rsid w:val="00B15DB5"/>
    <w:rsid w:val="00B40D67"/>
    <w:rsid w:val="00B531D5"/>
    <w:rsid w:val="00B65181"/>
    <w:rsid w:val="00B67E32"/>
    <w:rsid w:val="00B7153D"/>
    <w:rsid w:val="00B74466"/>
    <w:rsid w:val="00B813FB"/>
    <w:rsid w:val="00B910A5"/>
    <w:rsid w:val="00BA4B6A"/>
    <w:rsid w:val="00BA7AFA"/>
    <w:rsid w:val="00BD0B93"/>
    <w:rsid w:val="00BE0878"/>
    <w:rsid w:val="00BE2F17"/>
    <w:rsid w:val="00BE42E3"/>
    <w:rsid w:val="00BE5C05"/>
    <w:rsid w:val="00BF2978"/>
    <w:rsid w:val="00C01511"/>
    <w:rsid w:val="00C121FD"/>
    <w:rsid w:val="00C1437A"/>
    <w:rsid w:val="00C261BE"/>
    <w:rsid w:val="00C26877"/>
    <w:rsid w:val="00C364BA"/>
    <w:rsid w:val="00C40ACF"/>
    <w:rsid w:val="00C435AA"/>
    <w:rsid w:val="00C47D15"/>
    <w:rsid w:val="00C537E1"/>
    <w:rsid w:val="00C546C9"/>
    <w:rsid w:val="00C616B4"/>
    <w:rsid w:val="00C61B4D"/>
    <w:rsid w:val="00C6377E"/>
    <w:rsid w:val="00C86214"/>
    <w:rsid w:val="00C94969"/>
    <w:rsid w:val="00CA201D"/>
    <w:rsid w:val="00CA342D"/>
    <w:rsid w:val="00CB1238"/>
    <w:rsid w:val="00CD5840"/>
    <w:rsid w:val="00CD7F10"/>
    <w:rsid w:val="00CE35C4"/>
    <w:rsid w:val="00CE56FB"/>
    <w:rsid w:val="00CE59BF"/>
    <w:rsid w:val="00CE5F0D"/>
    <w:rsid w:val="00D0286B"/>
    <w:rsid w:val="00D078CA"/>
    <w:rsid w:val="00D12F1F"/>
    <w:rsid w:val="00D161F4"/>
    <w:rsid w:val="00D175B1"/>
    <w:rsid w:val="00D21E8F"/>
    <w:rsid w:val="00D23D51"/>
    <w:rsid w:val="00D3096D"/>
    <w:rsid w:val="00D3322F"/>
    <w:rsid w:val="00D34BFE"/>
    <w:rsid w:val="00D374C3"/>
    <w:rsid w:val="00D43827"/>
    <w:rsid w:val="00D44395"/>
    <w:rsid w:val="00D53B84"/>
    <w:rsid w:val="00D559C5"/>
    <w:rsid w:val="00D55AE7"/>
    <w:rsid w:val="00D55AFF"/>
    <w:rsid w:val="00D57F95"/>
    <w:rsid w:val="00D629F9"/>
    <w:rsid w:val="00D722DF"/>
    <w:rsid w:val="00D7576D"/>
    <w:rsid w:val="00D805D2"/>
    <w:rsid w:val="00D95442"/>
    <w:rsid w:val="00DA32B6"/>
    <w:rsid w:val="00DB05D8"/>
    <w:rsid w:val="00DB27FB"/>
    <w:rsid w:val="00DB5859"/>
    <w:rsid w:val="00DC00FC"/>
    <w:rsid w:val="00DC02A7"/>
    <w:rsid w:val="00DD422E"/>
    <w:rsid w:val="00DD726C"/>
    <w:rsid w:val="00DE6E64"/>
    <w:rsid w:val="00DF0873"/>
    <w:rsid w:val="00DF6538"/>
    <w:rsid w:val="00E10263"/>
    <w:rsid w:val="00E213F5"/>
    <w:rsid w:val="00E40A39"/>
    <w:rsid w:val="00E57A32"/>
    <w:rsid w:val="00E626C0"/>
    <w:rsid w:val="00E75419"/>
    <w:rsid w:val="00E77156"/>
    <w:rsid w:val="00EA62EC"/>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A758F"/>
    <w:rsid w:val="00FB1E68"/>
    <w:rsid w:val="00FB3FA1"/>
    <w:rsid w:val="00FB43B8"/>
    <w:rsid w:val="00FD4D3E"/>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qFormat/>
    <w:rsid w:val="00361F56"/>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qFormat/>
    <w:rsid w:val="007859B5"/>
    <w:rPr>
      <w:b/>
      <w:bCs/>
    </w:rPr>
  </w:style>
  <w:style w:type="character" w:customStyle="1" w:styleId="Titolo2Carattere">
    <w:name w:val="Titolo 2 Carattere"/>
    <w:basedOn w:val="Carpredefinitoparagrafo"/>
    <w:link w:val="Titolo2"/>
    <w:uiPriority w:val="9"/>
    <w:rsid w:val="00361F56"/>
    <w:rPr>
      <w:rFonts w:ascii="Cambria" w:eastAsia="Times New Roman" w:hAnsi="Cambria" w:cs="Times New Roman"/>
      <w:b/>
      <w:bCs/>
      <w:i/>
      <w:iCs/>
      <w:sz w:val="28"/>
      <w:szCs w:val="28"/>
      <w:lang w:eastAsia="it-IT"/>
    </w:rPr>
  </w:style>
  <w:style w:type="paragraph" w:customStyle="1" w:styleId="Corpodeltesto25">
    <w:name w:val="Corpo del testo 25"/>
    <w:basedOn w:val="Normale"/>
    <w:rsid w:val="00DE6E64"/>
    <w:pPr>
      <w:jc w:val="both"/>
    </w:pPr>
    <w:rPr>
      <w:rFonts w:eastAsiaTheme="minorHAnsi"/>
    </w:rPr>
  </w:style>
</w:styles>
</file>

<file path=word/webSettings.xml><?xml version="1.0" encoding="utf-8"?>
<w:webSettings xmlns:r="http://schemas.openxmlformats.org/officeDocument/2006/relationships" xmlns:w="http://schemas.openxmlformats.org/wordprocessingml/2006/main">
  <w:divs>
    <w:div w:id="116919058">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64064242">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66398022">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30975391">
      <w:bodyDiv w:val="1"/>
      <w:marLeft w:val="0"/>
      <w:marRight w:val="0"/>
      <w:marTop w:val="0"/>
      <w:marBottom w:val="0"/>
      <w:divBdr>
        <w:top w:val="none" w:sz="0" w:space="0" w:color="auto"/>
        <w:left w:val="none" w:sz="0" w:space="0" w:color="auto"/>
        <w:bottom w:val="none" w:sz="0" w:space="0" w:color="auto"/>
        <w:right w:val="none" w:sz="0" w:space="0" w:color="auto"/>
      </w:divBdr>
    </w:div>
    <w:div w:id="1908883754">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81057655">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it/maps/@45.9427124,12.6766241,1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1F259-9CB6-4499-8121-36F149E9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46</Pages>
  <Words>19042</Words>
  <Characters>108543</Characters>
  <Application>Microsoft Office Word</Application>
  <DocSecurity>0</DocSecurity>
  <Lines>904</Lines>
  <Paragraphs>254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135</cp:revision>
  <cp:lastPrinted>2017-01-10T11:24:00Z</cp:lastPrinted>
  <dcterms:created xsi:type="dcterms:W3CDTF">2016-07-01T08:51:00Z</dcterms:created>
  <dcterms:modified xsi:type="dcterms:W3CDTF">2017-01-10T11:25:00Z</dcterms:modified>
</cp:coreProperties>
</file>